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E72AF" w14:textId="20190535" w:rsidR="00555B03" w:rsidRPr="008644E6" w:rsidRDefault="00161C30" w:rsidP="008644E6">
      <w:pPr>
        <w:pStyle w:val="Heading1"/>
      </w:pPr>
      <w:bookmarkStart w:id="0" w:name="_Toc318960473"/>
      <w:r>
        <w:t>Conflict of Interest</w:t>
      </w:r>
      <w:bookmarkEnd w:id="0"/>
    </w:p>
    <w:p w14:paraId="1C0C9299" w14:textId="77777777" w:rsidR="008F6F1C" w:rsidRDefault="008F6F1C" w:rsidP="008644E6">
      <w:pPr>
        <w:pStyle w:val="Heading2"/>
        <w:rPr>
          <w:rFonts w:ascii="Arial" w:hAnsi="Arial"/>
          <w:sz w:val="24"/>
          <w:szCs w:val="24"/>
        </w:rPr>
      </w:pPr>
    </w:p>
    <w:p w14:paraId="023270D4" w14:textId="77777777" w:rsidR="00C31984" w:rsidRPr="00181FCD" w:rsidRDefault="00C31984" w:rsidP="008644E6">
      <w:pPr>
        <w:pStyle w:val="Heading2"/>
      </w:pPr>
      <w:bookmarkStart w:id="1" w:name="_Toc318960474"/>
      <w:r w:rsidRPr="00181FCD">
        <w:t>Policy</w:t>
      </w:r>
      <w:bookmarkEnd w:id="1"/>
    </w:p>
    <w:p w14:paraId="5640C5E0" w14:textId="6C3765B1" w:rsidR="00161C30" w:rsidRPr="000234C3" w:rsidRDefault="00C20438" w:rsidP="000234C3">
      <w:pPr>
        <w:suppressAutoHyphens/>
        <w:autoSpaceDE w:val="0"/>
        <w:autoSpaceDN w:val="0"/>
        <w:adjustRightInd w:val="0"/>
        <w:spacing w:before="120"/>
        <w:rPr>
          <w:rFonts w:cs="Arial"/>
          <w:color w:val="000000" w:themeColor="text1"/>
          <w:szCs w:val="24"/>
          <w:lang w:val="en"/>
        </w:rPr>
      </w:pPr>
      <w:r w:rsidRPr="000234C3">
        <w:rPr>
          <w:rFonts w:cs="Arial"/>
          <w:i/>
          <w:szCs w:val="24"/>
        </w:rPr>
        <w:t>futures in sight</w:t>
      </w:r>
      <w:r w:rsidRPr="000234C3">
        <w:rPr>
          <w:rFonts w:cs="Arial"/>
          <w:szCs w:val="24"/>
        </w:rPr>
        <w:t xml:space="preserve"> </w:t>
      </w:r>
      <w:r w:rsidR="00161C30" w:rsidRPr="000234C3">
        <w:rPr>
          <w:rFonts w:cs="Arial"/>
          <w:color w:val="000000" w:themeColor="text1"/>
          <w:szCs w:val="24"/>
          <w:lang w:val="en"/>
        </w:rPr>
        <w:t xml:space="preserve">is committed to ensuring that actions and decisions taken at all levels in the </w:t>
      </w:r>
      <w:r w:rsidR="007171C6">
        <w:rPr>
          <w:rFonts w:cs="Arial"/>
          <w:color w:val="000000" w:themeColor="text1"/>
          <w:szCs w:val="24"/>
          <w:lang w:val="en"/>
        </w:rPr>
        <w:t>company</w:t>
      </w:r>
      <w:r w:rsidR="007171C6" w:rsidRPr="000234C3">
        <w:rPr>
          <w:rFonts w:cs="Arial"/>
          <w:color w:val="000000" w:themeColor="text1"/>
          <w:szCs w:val="24"/>
          <w:lang w:val="en"/>
        </w:rPr>
        <w:t xml:space="preserve"> </w:t>
      </w:r>
      <w:r w:rsidR="00161C30" w:rsidRPr="000234C3">
        <w:rPr>
          <w:rFonts w:cs="Arial"/>
          <w:color w:val="000000" w:themeColor="text1"/>
          <w:szCs w:val="24"/>
          <w:lang w:val="en"/>
        </w:rPr>
        <w:t>are informed, objective and fair.</w:t>
      </w:r>
    </w:p>
    <w:p w14:paraId="0DF417A4" w14:textId="144A1FDD" w:rsidR="00161C30" w:rsidRPr="000234C3" w:rsidRDefault="00161C30" w:rsidP="000234C3">
      <w:pPr>
        <w:suppressAutoHyphens/>
        <w:autoSpaceDE w:val="0"/>
        <w:autoSpaceDN w:val="0"/>
        <w:adjustRightInd w:val="0"/>
        <w:spacing w:before="120"/>
        <w:rPr>
          <w:rFonts w:cs="Arial"/>
          <w:color w:val="000000" w:themeColor="text1"/>
          <w:szCs w:val="24"/>
          <w:lang w:val="en"/>
        </w:rPr>
      </w:pPr>
      <w:r w:rsidRPr="000234C3">
        <w:rPr>
          <w:rFonts w:cs="Arial"/>
          <w:color w:val="000000" w:themeColor="text1"/>
          <w:szCs w:val="24"/>
          <w:lang w:val="en"/>
        </w:rPr>
        <w:t>A conflict of interest may affect the way a person acts, the decisions they make</w:t>
      </w:r>
      <w:r w:rsidR="007F2382" w:rsidRPr="000234C3">
        <w:rPr>
          <w:rFonts w:cs="Arial"/>
          <w:color w:val="000000" w:themeColor="text1"/>
          <w:szCs w:val="24"/>
          <w:lang w:val="en"/>
        </w:rPr>
        <w:t>,</w:t>
      </w:r>
      <w:r w:rsidRPr="000234C3">
        <w:rPr>
          <w:rFonts w:cs="Arial"/>
          <w:color w:val="000000" w:themeColor="text1"/>
          <w:szCs w:val="24"/>
          <w:lang w:val="en"/>
        </w:rPr>
        <w:t xml:space="preserve"> or the way they vote on group decisions.  Conflicts of interest must be identified and action taken to ensure that personal or individual interests do not impact on </w:t>
      </w:r>
      <w:r w:rsidR="007F2382" w:rsidRPr="000234C3">
        <w:rPr>
          <w:rFonts w:cs="Arial"/>
          <w:color w:val="000000" w:themeColor="text1"/>
          <w:szCs w:val="24"/>
          <w:lang w:val="en"/>
        </w:rPr>
        <w:t xml:space="preserve">the </w:t>
      </w:r>
      <w:r w:rsidRPr="000234C3">
        <w:rPr>
          <w:rFonts w:cs="Arial"/>
          <w:color w:val="000000" w:themeColor="text1"/>
          <w:szCs w:val="24"/>
          <w:lang w:val="en"/>
        </w:rPr>
        <w:t>service, activities or decisions</w:t>
      </w:r>
      <w:r w:rsidR="007F2382" w:rsidRPr="000234C3">
        <w:rPr>
          <w:rFonts w:cs="Arial"/>
          <w:color w:val="000000" w:themeColor="text1"/>
          <w:szCs w:val="24"/>
          <w:lang w:val="en"/>
        </w:rPr>
        <w:t xml:space="preserve"> of </w:t>
      </w:r>
      <w:r w:rsidR="007F2382" w:rsidRPr="000234C3">
        <w:rPr>
          <w:rFonts w:cs="Arial"/>
          <w:i/>
          <w:color w:val="000000" w:themeColor="text1"/>
          <w:szCs w:val="24"/>
          <w:lang w:val="en"/>
        </w:rPr>
        <w:t>futures in sight.</w:t>
      </w:r>
    </w:p>
    <w:p w14:paraId="4A8C6EDE" w14:textId="42A83F2E" w:rsidR="00161C30" w:rsidRPr="00C410C2" w:rsidRDefault="00161C30" w:rsidP="00C410C2">
      <w:pPr>
        <w:suppressAutoHyphens/>
        <w:autoSpaceDE w:val="0"/>
        <w:autoSpaceDN w:val="0"/>
        <w:adjustRightInd w:val="0"/>
        <w:spacing w:before="120"/>
        <w:rPr>
          <w:rStyle w:val="Heading2Char"/>
          <w:rFonts w:ascii="Arial" w:eastAsiaTheme="minorHAnsi" w:hAnsi="Arial" w:cs="Arial"/>
          <w:b w:val="0"/>
          <w:bCs w:val="0"/>
          <w:color w:val="000000" w:themeColor="text1"/>
          <w:sz w:val="24"/>
          <w:szCs w:val="24"/>
          <w:lang w:val="en"/>
        </w:rPr>
      </w:pPr>
      <w:r w:rsidRPr="000234C3">
        <w:rPr>
          <w:rFonts w:cs="Arial"/>
          <w:color w:val="000000" w:themeColor="text1"/>
          <w:szCs w:val="24"/>
          <w:lang w:val="en"/>
        </w:rPr>
        <w:t>A conflict of interest may be actual, perceived or potential.</w:t>
      </w:r>
      <w:bookmarkStart w:id="2" w:name="_Toc305397937"/>
    </w:p>
    <w:p w14:paraId="088608F4" w14:textId="77777777" w:rsidR="00161C30" w:rsidRPr="000234C3" w:rsidRDefault="00161C30" w:rsidP="000234C3">
      <w:pPr>
        <w:pStyle w:val="Heading2"/>
        <w:spacing w:before="120" w:line="276" w:lineRule="auto"/>
        <w:rPr>
          <w:rFonts w:ascii="Arial" w:hAnsi="Arial" w:cs="Arial"/>
          <w:b w:val="0"/>
          <w:color w:val="000000" w:themeColor="text1"/>
        </w:rPr>
      </w:pPr>
      <w:bookmarkStart w:id="3" w:name="_Toc318960476"/>
      <w:r w:rsidRPr="000234C3">
        <w:rPr>
          <w:rStyle w:val="Heading2Char"/>
          <w:rFonts w:ascii="Arial" w:hAnsi="Arial" w:cs="Arial"/>
          <w:b/>
          <w:color w:val="000000" w:themeColor="text1"/>
        </w:rPr>
        <w:t>Scope</w:t>
      </w:r>
      <w:bookmarkEnd w:id="2"/>
      <w:bookmarkEnd w:id="3"/>
      <w:r w:rsidRPr="000234C3">
        <w:rPr>
          <w:rFonts w:ascii="Arial" w:hAnsi="Arial" w:cs="Arial"/>
          <w:b w:val="0"/>
          <w:color w:val="000000" w:themeColor="text1"/>
        </w:rPr>
        <w:t xml:space="preserve"> </w:t>
      </w:r>
    </w:p>
    <w:p w14:paraId="682238DB" w14:textId="24451CAE" w:rsidR="00161C30" w:rsidRPr="000234C3" w:rsidRDefault="00161C30" w:rsidP="000234C3">
      <w:pPr>
        <w:pStyle w:val="Heading2"/>
        <w:spacing w:before="120" w:line="276" w:lineRule="auto"/>
        <w:rPr>
          <w:rFonts w:ascii="Arial" w:hAnsi="Arial" w:cs="Arial"/>
          <w:b w:val="0"/>
          <w:color w:val="000000" w:themeColor="text1"/>
          <w:sz w:val="24"/>
          <w:szCs w:val="24"/>
        </w:rPr>
      </w:pPr>
      <w:bookmarkStart w:id="4" w:name="_Toc317267746"/>
      <w:bookmarkStart w:id="5" w:name="_Toc318960477"/>
      <w:bookmarkStart w:id="6" w:name="_Toc305397938"/>
      <w:r w:rsidRPr="000234C3">
        <w:rPr>
          <w:rFonts w:ascii="Arial" w:hAnsi="Arial" w:cs="Arial"/>
          <w:b w:val="0"/>
          <w:color w:val="000000" w:themeColor="text1"/>
          <w:sz w:val="24"/>
          <w:szCs w:val="24"/>
          <w:lang w:val="en"/>
        </w:rPr>
        <w:t xml:space="preserve">All </w:t>
      </w:r>
      <w:r w:rsidRPr="000234C3">
        <w:rPr>
          <w:rFonts w:ascii="Arial" w:hAnsi="Arial" w:cs="Arial"/>
          <w:b w:val="0"/>
          <w:color w:val="000000" w:themeColor="text1"/>
          <w:sz w:val="24"/>
          <w:szCs w:val="24"/>
        </w:rPr>
        <w:t xml:space="preserve">Partners, </w:t>
      </w:r>
      <w:r w:rsidR="002F62CB">
        <w:rPr>
          <w:rFonts w:ascii="Arial" w:hAnsi="Arial" w:cs="Arial"/>
          <w:b w:val="0"/>
          <w:color w:val="000000" w:themeColor="text1"/>
          <w:sz w:val="24"/>
          <w:szCs w:val="24"/>
        </w:rPr>
        <w:t xml:space="preserve">Employees, </w:t>
      </w:r>
      <w:r w:rsidRPr="000234C3">
        <w:rPr>
          <w:rFonts w:ascii="Arial" w:hAnsi="Arial" w:cs="Arial"/>
          <w:b w:val="0"/>
          <w:color w:val="000000" w:themeColor="text1"/>
          <w:sz w:val="24"/>
          <w:szCs w:val="24"/>
        </w:rPr>
        <w:t>Contractors and Volunteers</w:t>
      </w:r>
      <w:bookmarkEnd w:id="4"/>
      <w:bookmarkEnd w:id="5"/>
    </w:p>
    <w:p w14:paraId="03EC0AD2" w14:textId="769C97CB" w:rsidR="00161C30" w:rsidRPr="000234C3" w:rsidRDefault="00161C30" w:rsidP="000234C3">
      <w:pPr>
        <w:pStyle w:val="Heading2"/>
        <w:spacing w:before="120" w:line="276" w:lineRule="auto"/>
        <w:rPr>
          <w:rFonts w:ascii="Arial" w:hAnsi="Arial" w:cs="Arial"/>
          <w:color w:val="000000" w:themeColor="text1"/>
          <w:sz w:val="24"/>
          <w:szCs w:val="24"/>
        </w:rPr>
      </w:pPr>
      <w:bookmarkStart w:id="7" w:name="_Toc318960478"/>
      <w:r w:rsidRPr="000234C3">
        <w:rPr>
          <w:rStyle w:val="Heading2Char"/>
          <w:rFonts w:ascii="Arial" w:hAnsi="Arial" w:cs="Arial"/>
          <w:b/>
        </w:rPr>
        <w:t>Principles</w:t>
      </w:r>
      <w:bookmarkEnd w:id="6"/>
      <w:bookmarkEnd w:id="7"/>
      <w:r w:rsidRPr="000234C3">
        <w:rPr>
          <w:rFonts w:ascii="Arial" w:hAnsi="Arial" w:cs="Arial"/>
          <w:color w:val="000000" w:themeColor="text1"/>
          <w:sz w:val="24"/>
          <w:szCs w:val="24"/>
        </w:rPr>
        <w:t xml:space="preserve"> </w:t>
      </w:r>
    </w:p>
    <w:p w14:paraId="1167C4ED" w14:textId="3F14CF74" w:rsidR="00161C30" w:rsidRPr="000234C3" w:rsidRDefault="00161C30" w:rsidP="000234C3">
      <w:pPr>
        <w:suppressAutoHyphens/>
        <w:autoSpaceDE w:val="0"/>
        <w:autoSpaceDN w:val="0"/>
        <w:adjustRightInd w:val="0"/>
        <w:spacing w:before="120"/>
        <w:rPr>
          <w:rFonts w:cs="Arial"/>
          <w:color w:val="000000" w:themeColor="text1"/>
          <w:szCs w:val="24"/>
          <w:lang w:val="en"/>
        </w:rPr>
      </w:pPr>
      <w:r w:rsidRPr="000234C3">
        <w:rPr>
          <w:rFonts w:cs="Arial"/>
          <w:color w:val="000000" w:themeColor="text1"/>
          <w:szCs w:val="24"/>
          <w:lang w:val="en"/>
        </w:rPr>
        <w:t xml:space="preserve">All </w:t>
      </w:r>
      <w:r w:rsidRPr="000234C3">
        <w:rPr>
          <w:rFonts w:cs="Arial"/>
          <w:color w:val="000000" w:themeColor="text1"/>
          <w:szCs w:val="24"/>
        </w:rPr>
        <w:t xml:space="preserve">Partners, </w:t>
      </w:r>
      <w:r w:rsidR="002F62CB" w:rsidRPr="002F62CB">
        <w:rPr>
          <w:rFonts w:cs="Arial"/>
          <w:bCs/>
          <w:color w:val="000000" w:themeColor="text1"/>
          <w:szCs w:val="24"/>
        </w:rPr>
        <w:t xml:space="preserve">Employees, </w:t>
      </w:r>
      <w:r w:rsidRPr="002F62CB">
        <w:rPr>
          <w:rFonts w:cs="Arial"/>
          <w:bCs/>
          <w:color w:val="000000" w:themeColor="text1"/>
          <w:szCs w:val="24"/>
        </w:rPr>
        <w:t>Contractors</w:t>
      </w:r>
      <w:r w:rsidRPr="000234C3">
        <w:rPr>
          <w:rFonts w:cs="Arial"/>
          <w:color w:val="000000" w:themeColor="text1"/>
          <w:szCs w:val="24"/>
        </w:rPr>
        <w:t xml:space="preserve"> and Volunteers</w:t>
      </w:r>
      <w:r w:rsidRPr="000234C3">
        <w:rPr>
          <w:rFonts w:cs="Arial"/>
          <w:color w:val="000000" w:themeColor="text1"/>
          <w:szCs w:val="24"/>
          <w:lang w:val="en"/>
        </w:rPr>
        <w:t xml:space="preserve"> </w:t>
      </w:r>
      <w:r w:rsidR="004F5FFE" w:rsidRPr="000234C3">
        <w:rPr>
          <w:rFonts w:cs="Arial"/>
          <w:color w:val="000000" w:themeColor="text1"/>
          <w:szCs w:val="24"/>
          <w:lang w:val="en"/>
        </w:rPr>
        <w:t xml:space="preserve">of </w:t>
      </w:r>
      <w:r w:rsidR="004F5FFE" w:rsidRPr="000234C3">
        <w:rPr>
          <w:rFonts w:cs="Arial"/>
          <w:i/>
          <w:color w:val="000000" w:themeColor="text1"/>
          <w:szCs w:val="24"/>
          <w:lang w:val="en"/>
        </w:rPr>
        <w:t>futures in sight</w:t>
      </w:r>
      <w:r w:rsidR="004F5FFE" w:rsidRPr="000234C3">
        <w:rPr>
          <w:rFonts w:cs="Arial"/>
          <w:color w:val="000000" w:themeColor="text1"/>
          <w:szCs w:val="24"/>
          <w:lang w:val="en"/>
        </w:rPr>
        <w:t xml:space="preserve"> </w:t>
      </w:r>
      <w:r w:rsidRPr="000234C3">
        <w:rPr>
          <w:rFonts w:cs="Arial"/>
          <w:color w:val="000000" w:themeColor="text1"/>
          <w:szCs w:val="24"/>
          <w:lang w:val="en"/>
        </w:rPr>
        <w:t xml:space="preserve">are required to act in the interests of </w:t>
      </w:r>
      <w:r w:rsidRPr="000234C3">
        <w:rPr>
          <w:rFonts w:cs="Arial"/>
          <w:i/>
          <w:color w:val="000000" w:themeColor="text1"/>
          <w:szCs w:val="24"/>
          <w:lang w:val="en"/>
        </w:rPr>
        <w:t>futures in sight</w:t>
      </w:r>
      <w:r w:rsidRPr="000234C3">
        <w:rPr>
          <w:rFonts w:cs="Arial"/>
          <w:color w:val="000000" w:themeColor="text1"/>
          <w:szCs w:val="24"/>
          <w:lang w:val="en"/>
        </w:rPr>
        <w:t xml:space="preserve"> to:</w:t>
      </w:r>
    </w:p>
    <w:p w14:paraId="54FA7922" w14:textId="215FA373" w:rsidR="00161C30" w:rsidRPr="000234C3" w:rsidRDefault="00161C30" w:rsidP="000234C3">
      <w:pPr>
        <w:numPr>
          <w:ilvl w:val="0"/>
          <w:numId w:val="1"/>
        </w:numPr>
        <w:suppressAutoHyphens/>
        <w:autoSpaceDE w:val="0"/>
        <w:autoSpaceDN w:val="0"/>
        <w:adjustRightInd w:val="0"/>
        <w:spacing w:before="120" w:after="0"/>
        <w:ind w:left="720" w:hanging="360"/>
        <w:rPr>
          <w:rFonts w:cs="Arial"/>
          <w:color w:val="000000" w:themeColor="text1"/>
          <w:szCs w:val="24"/>
          <w:lang w:val="en"/>
        </w:rPr>
      </w:pPr>
      <w:r w:rsidRPr="000234C3">
        <w:rPr>
          <w:rFonts w:cs="Arial"/>
          <w:color w:val="000000" w:themeColor="text1"/>
          <w:szCs w:val="24"/>
          <w:lang w:val="en"/>
        </w:rPr>
        <w:t xml:space="preserve">protect </w:t>
      </w:r>
      <w:r w:rsidR="004F5FFE" w:rsidRPr="000234C3">
        <w:rPr>
          <w:rFonts w:cs="Arial"/>
          <w:color w:val="000000" w:themeColor="text1"/>
          <w:szCs w:val="24"/>
          <w:lang w:val="en"/>
        </w:rPr>
        <w:t xml:space="preserve">the interests of </w:t>
      </w:r>
      <w:r w:rsidRPr="000234C3">
        <w:rPr>
          <w:rFonts w:cs="Arial"/>
          <w:i/>
          <w:color w:val="000000" w:themeColor="text1"/>
          <w:szCs w:val="24"/>
          <w:lang w:val="en"/>
        </w:rPr>
        <w:t>futures in sight</w:t>
      </w:r>
      <w:r w:rsidRPr="000234C3">
        <w:rPr>
          <w:rFonts w:cs="Arial"/>
          <w:color w:val="000000" w:themeColor="text1"/>
          <w:szCs w:val="24"/>
          <w:lang w:val="en"/>
        </w:rPr>
        <w:t xml:space="preserve"> </w:t>
      </w:r>
      <w:r w:rsidR="004F5FFE" w:rsidRPr="000234C3">
        <w:rPr>
          <w:rFonts w:cs="Arial"/>
          <w:color w:val="000000" w:themeColor="text1"/>
          <w:szCs w:val="24"/>
          <w:lang w:val="en"/>
        </w:rPr>
        <w:t>through</w:t>
      </w:r>
      <w:r w:rsidRPr="000234C3">
        <w:rPr>
          <w:rFonts w:cs="Arial"/>
          <w:color w:val="000000" w:themeColor="text1"/>
          <w:szCs w:val="24"/>
          <w:lang w:val="en"/>
        </w:rPr>
        <w:t xml:space="preserve"> impartial and objective decision making</w:t>
      </w:r>
      <w:r w:rsidR="004F5FFE" w:rsidRPr="000234C3">
        <w:rPr>
          <w:rFonts w:cs="Arial"/>
          <w:color w:val="000000" w:themeColor="text1"/>
          <w:szCs w:val="24"/>
          <w:lang w:val="en"/>
        </w:rPr>
        <w:t>;</w:t>
      </w:r>
      <w:r w:rsidRPr="000234C3">
        <w:rPr>
          <w:rFonts w:cs="Arial"/>
          <w:color w:val="000000" w:themeColor="text1"/>
          <w:szCs w:val="24"/>
          <w:lang w:val="en"/>
        </w:rPr>
        <w:t xml:space="preserve"> </w:t>
      </w:r>
    </w:p>
    <w:p w14:paraId="280600AB" w14:textId="1F8788D6" w:rsidR="00161C30" w:rsidRPr="000234C3" w:rsidRDefault="00161C30" w:rsidP="000234C3">
      <w:pPr>
        <w:numPr>
          <w:ilvl w:val="0"/>
          <w:numId w:val="1"/>
        </w:numPr>
        <w:suppressAutoHyphens/>
        <w:autoSpaceDE w:val="0"/>
        <w:autoSpaceDN w:val="0"/>
        <w:adjustRightInd w:val="0"/>
        <w:spacing w:before="120" w:after="0"/>
        <w:ind w:left="720" w:hanging="360"/>
        <w:rPr>
          <w:rFonts w:cs="Arial"/>
          <w:color w:val="000000" w:themeColor="text1"/>
          <w:szCs w:val="24"/>
          <w:lang w:val="en"/>
        </w:rPr>
      </w:pPr>
      <w:r w:rsidRPr="000234C3">
        <w:rPr>
          <w:rFonts w:cs="Arial"/>
          <w:color w:val="000000" w:themeColor="text1"/>
          <w:szCs w:val="24"/>
          <w:lang w:val="en"/>
        </w:rPr>
        <w:t xml:space="preserve">protect the reputation of </w:t>
      </w:r>
      <w:r w:rsidRPr="000234C3">
        <w:rPr>
          <w:rFonts w:cs="Arial"/>
          <w:i/>
          <w:color w:val="000000" w:themeColor="text1"/>
          <w:szCs w:val="24"/>
          <w:lang w:val="en"/>
        </w:rPr>
        <w:t>futures in sight</w:t>
      </w:r>
      <w:r w:rsidRPr="000234C3">
        <w:rPr>
          <w:rFonts w:cs="Arial"/>
          <w:color w:val="000000" w:themeColor="text1"/>
          <w:szCs w:val="24"/>
          <w:lang w:val="en"/>
        </w:rPr>
        <w:t xml:space="preserve"> by maintaining ethical standards of good judgment, fairness and integrity in all dealings</w:t>
      </w:r>
      <w:r w:rsidR="004F5FFE" w:rsidRPr="000234C3">
        <w:rPr>
          <w:rFonts w:cs="Arial"/>
          <w:color w:val="000000" w:themeColor="text1"/>
          <w:szCs w:val="24"/>
          <w:lang w:val="en"/>
        </w:rPr>
        <w:t>;</w:t>
      </w:r>
    </w:p>
    <w:p w14:paraId="09546881" w14:textId="3190E023" w:rsidR="00161C30" w:rsidRPr="000234C3" w:rsidRDefault="004F5FFE" w:rsidP="000234C3">
      <w:pPr>
        <w:numPr>
          <w:ilvl w:val="0"/>
          <w:numId w:val="1"/>
        </w:numPr>
        <w:suppressAutoHyphens/>
        <w:autoSpaceDE w:val="0"/>
        <w:autoSpaceDN w:val="0"/>
        <w:adjustRightInd w:val="0"/>
        <w:spacing w:before="120" w:after="0"/>
        <w:ind w:left="720" w:hanging="360"/>
        <w:rPr>
          <w:rFonts w:cs="Arial"/>
          <w:color w:val="000000" w:themeColor="text1"/>
          <w:szCs w:val="24"/>
          <w:lang w:val="en"/>
        </w:rPr>
      </w:pPr>
      <w:r w:rsidRPr="000234C3">
        <w:rPr>
          <w:rFonts w:cs="Arial"/>
          <w:color w:val="000000" w:themeColor="text1"/>
          <w:szCs w:val="24"/>
          <w:lang w:val="en"/>
        </w:rPr>
        <w:t xml:space="preserve">immediately </w:t>
      </w:r>
      <w:r w:rsidR="00161C30" w:rsidRPr="000234C3">
        <w:rPr>
          <w:rFonts w:cs="Arial"/>
          <w:color w:val="000000" w:themeColor="text1"/>
          <w:szCs w:val="24"/>
          <w:lang w:val="en"/>
        </w:rPr>
        <w:t>declare any potential or actual conflict of interes</w:t>
      </w:r>
      <w:r w:rsidR="009E0137">
        <w:rPr>
          <w:rFonts w:cs="Arial"/>
          <w:color w:val="000000" w:themeColor="text1"/>
          <w:szCs w:val="24"/>
          <w:lang w:val="en"/>
        </w:rPr>
        <w:t>t</w:t>
      </w:r>
      <w:r w:rsidRPr="000234C3">
        <w:rPr>
          <w:rFonts w:cs="Arial"/>
          <w:color w:val="000000" w:themeColor="text1"/>
          <w:szCs w:val="24"/>
          <w:lang w:val="en"/>
        </w:rPr>
        <w:t>; and</w:t>
      </w:r>
    </w:p>
    <w:p w14:paraId="75A68C7F" w14:textId="0CC226EC" w:rsidR="00161C30" w:rsidRPr="00C410C2" w:rsidRDefault="00161C30" w:rsidP="00C410C2">
      <w:pPr>
        <w:numPr>
          <w:ilvl w:val="0"/>
          <w:numId w:val="1"/>
        </w:numPr>
        <w:suppressAutoHyphens/>
        <w:autoSpaceDE w:val="0"/>
        <w:autoSpaceDN w:val="0"/>
        <w:adjustRightInd w:val="0"/>
        <w:spacing w:before="120" w:after="0"/>
        <w:ind w:left="720" w:hanging="360"/>
        <w:rPr>
          <w:rFonts w:cs="Arial"/>
          <w:color w:val="000000" w:themeColor="text1"/>
          <w:szCs w:val="24"/>
          <w:lang w:val="en"/>
        </w:rPr>
      </w:pPr>
      <w:r w:rsidRPr="000234C3">
        <w:rPr>
          <w:rFonts w:cs="Arial"/>
          <w:color w:val="000000" w:themeColor="text1"/>
          <w:szCs w:val="24"/>
          <w:lang w:val="en"/>
        </w:rPr>
        <w:t xml:space="preserve">refuse gifts or benefits that may influence a decision or could be perceived </w:t>
      </w:r>
      <w:r w:rsidR="004F5FFE" w:rsidRPr="000234C3">
        <w:rPr>
          <w:rFonts w:cs="Arial"/>
          <w:color w:val="000000" w:themeColor="text1"/>
          <w:szCs w:val="24"/>
          <w:lang w:val="en"/>
        </w:rPr>
        <w:t>to</w:t>
      </w:r>
      <w:r w:rsidRPr="000234C3">
        <w:rPr>
          <w:rFonts w:cs="Arial"/>
          <w:color w:val="000000" w:themeColor="text1"/>
          <w:szCs w:val="24"/>
          <w:lang w:val="en"/>
        </w:rPr>
        <w:t xml:space="preserve"> influenc</w:t>
      </w:r>
      <w:r w:rsidR="004F5FFE" w:rsidRPr="000234C3">
        <w:rPr>
          <w:rFonts w:cs="Arial"/>
          <w:color w:val="000000" w:themeColor="text1"/>
          <w:szCs w:val="24"/>
          <w:lang w:val="en"/>
        </w:rPr>
        <w:t>e</w:t>
      </w:r>
      <w:r w:rsidRPr="000234C3">
        <w:rPr>
          <w:rFonts w:cs="Arial"/>
          <w:color w:val="000000" w:themeColor="text1"/>
          <w:szCs w:val="24"/>
          <w:lang w:val="en"/>
        </w:rPr>
        <w:t xml:space="preserve"> a decision</w:t>
      </w:r>
      <w:r w:rsidR="004F5FFE" w:rsidRPr="000234C3">
        <w:rPr>
          <w:rFonts w:cs="Arial"/>
          <w:color w:val="000000" w:themeColor="text1"/>
          <w:szCs w:val="24"/>
          <w:lang w:val="en"/>
        </w:rPr>
        <w:t>.</w:t>
      </w:r>
    </w:p>
    <w:p w14:paraId="7CB9D5A1" w14:textId="1C6777AC" w:rsidR="00161C30" w:rsidRDefault="00161C30" w:rsidP="000234C3">
      <w:pPr>
        <w:suppressAutoHyphens/>
        <w:autoSpaceDE w:val="0"/>
        <w:autoSpaceDN w:val="0"/>
        <w:adjustRightInd w:val="0"/>
        <w:spacing w:before="120"/>
        <w:rPr>
          <w:rFonts w:cs="Arial"/>
          <w:color w:val="000000" w:themeColor="text1"/>
          <w:szCs w:val="24"/>
          <w:lang w:val="en"/>
        </w:rPr>
      </w:pPr>
      <w:r w:rsidRPr="000234C3">
        <w:rPr>
          <w:rFonts w:cs="Arial"/>
          <w:color w:val="000000" w:themeColor="text1"/>
          <w:szCs w:val="24"/>
          <w:lang w:val="en"/>
        </w:rPr>
        <w:t xml:space="preserve">All </w:t>
      </w:r>
      <w:r w:rsidRPr="000234C3">
        <w:rPr>
          <w:rFonts w:cs="Arial"/>
          <w:color w:val="000000" w:themeColor="text1"/>
          <w:szCs w:val="24"/>
        </w:rPr>
        <w:t xml:space="preserve">Partners, </w:t>
      </w:r>
      <w:r w:rsidR="002F62CB" w:rsidRPr="002F62CB">
        <w:rPr>
          <w:rFonts w:cs="Arial"/>
          <w:bCs/>
          <w:color w:val="000000" w:themeColor="text1"/>
          <w:szCs w:val="24"/>
        </w:rPr>
        <w:t xml:space="preserve">Employees, </w:t>
      </w:r>
      <w:r w:rsidRPr="000234C3">
        <w:rPr>
          <w:rFonts w:cs="Arial"/>
          <w:color w:val="000000" w:themeColor="text1"/>
          <w:szCs w:val="24"/>
        </w:rPr>
        <w:t>Contractors and Volunteers</w:t>
      </w:r>
      <w:r w:rsidRPr="000234C3">
        <w:rPr>
          <w:rFonts w:cs="Arial"/>
          <w:color w:val="000000" w:themeColor="text1"/>
          <w:szCs w:val="24"/>
          <w:lang w:val="en"/>
        </w:rPr>
        <w:t xml:space="preserve"> </w:t>
      </w:r>
      <w:r w:rsidR="004F5FFE" w:rsidRPr="000234C3">
        <w:rPr>
          <w:rFonts w:cs="Arial"/>
          <w:color w:val="000000" w:themeColor="text1"/>
          <w:szCs w:val="24"/>
          <w:lang w:val="en"/>
        </w:rPr>
        <w:t xml:space="preserve">of </w:t>
      </w:r>
      <w:r w:rsidR="004F5FFE" w:rsidRPr="000234C3">
        <w:rPr>
          <w:rFonts w:cs="Arial"/>
          <w:i/>
          <w:color w:val="000000" w:themeColor="text1"/>
          <w:szCs w:val="24"/>
          <w:lang w:val="en"/>
        </w:rPr>
        <w:t>futures in sight</w:t>
      </w:r>
      <w:r w:rsidRPr="000234C3">
        <w:rPr>
          <w:rFonts w:cs="Arial"/>
          <w:color w:val="000000" w:themeColor="text1"/>
          <w:szCs w:val="24"/>
          <w:lang w:val="en"/>
        </w:rPr>
        <w:t xml:space="preserve"> must declare and manage </w:t>
      </w:r>
      <w:r w:rsidR="004F5FFE" w:rsidRPr="000234C3">
        <w:rPr>
          <w:rFonts w:cs="Arial"/>
          <w:color w:val="000000" w:themeColor="text1"/>
          <w:szCs w:val="24"/>
          <w:lang w:val="en"/>
        </w:rPr>
        <w:t xml:space="preserve">any actual or perceived </w:t>
      </w:r>
      <w:r w:rsidRPr="000234C3">
        <w:rPr>
          <w:rFonts w:cs="Arial"/>
          <w:color w:val="000000" w:themeColor="text1"/>
          <w:szCs w:val="24"/>
          <w:lang w:val="en"/>
        </w:rPr>
        <w:t>conflicts of interest.</w:t>
      </w:r>
    </w:p>
    <w:p w14:paraId="264727C7" w14:textId="12CDC933" w:rsidR="00B95225" w:rsidRDefault="00B95225" w:rsidP="000234C3">
      <w:pPr>
        <w:suppressAutoHyphens/>
        <w:autoSpaceDE w:val="0"/>
        <w:autoSpaceDN w:val="0"/>
        <w:adjustRightInd w:val="0"/>
        <w:spacing w:before="120"/>
        <w:rPr>
          <w:rFonts w:cs="Arial"/>
          <w:color w:val="000000" w:themeColor="text1"/>
          <w:szCs w:val="24"/>
          <w:lang w:val="en"/>
        </w:rPr>
      </w:pPr>
    </w:p>
    <w:p w14:paraId="7BAC5D13" w14:textId="77777777" w:rsidR="00B95225" w:rsidRPr="000234C3" w:rsidRDefault="00B95225" w:rsidP="000234C3">
      <w:pPr>
        <w:suppressAutoHyphens/>
        <w:autoSpaceDE w:val="0"/>
        <w:autoSpaceDN w:val="0"/>
        <w:adjustRightInd w:val="0"/>
        <w:spacing w:before="120"/>
        <w:rPr>
          <w:rFonts w:cs="Arial"/>
          <w:color w:val="000000" w:themeColor="text1"/>
          <w:szCs w:val="24"/>
          <w:lang w:val="en"/>
        </w:rPr>
      </w:pPr>
    </w:p>
    <w:p w14:paraId="055C5753" w14:textId="6FA7A318" w:rsidR="00161C30" w:rsidRPr="000234C3" w:rsidRDefault="00161C30" w:rsidP="000234C3">
      <w:pPr>
        <w:pStyle w:val="Heading2"/>
        <w:spacing w:before="120" w:line="276" w:lineRule="auto"/>
        <w:rPr>
          <w:rFonts w:ascii="Arial" w:hAnsi="Arial" w:cs="Arial"/>
          <w:color w:val="000000" w:themeColor="text1"/>
          <w:sz w:val="24"/>
          <w:szCs w:val="24"/>
          <w:lang w:val="en"/>
        </w:rPr>
      </w:pPr>
      <w:bookmarkStart w:id="8" w:name="_Toc305397939"/>
      <w:bookmarkStart w:id="9" w:name="_Toc318960479"/>
      <w:r w:rsidRPr="000234C3">
        <w:rPr>
          <w:rStyle w:val="Heading2Char"/>
          <w:rFonts w:ascii="Arial" w:hAnsi="Arial" w:cs="Arial"/>
          <w:b/>
        </w:rPr>
        <w:lastRenderedPageBreak/>
        <w:t>Definitions</w:t>
      </w:r>
      <w:bookmarkEnd w:id="8"/>
      <w:bookmarkEnd w:id="9"/>
      <w:r w:rsidRPr="000234C3">
        <w:rPr>
          <w:rFonts w:ascii="Arial" w:hAnsi="Arial" w:cs="Arial"/>
          <w:color w:val="000000" w:themeColor="text1"/>
          <w:sz w:val="24"/>
          <w:szCs w:val="24"/>
          <w:lang w:val="en"/>
        </w:rPr>
        <w:t xml:space="preserve"> </w:t>
      </w:r>
    </w:p>
    <w:tbl>
      <w:tblPr>
        <w:tblStyle w:val="TableGrid"/>
        <w:tblW w:w="0" w:type="auto"/>
        <w:tblLook w:val="04A0" w:firstRow="1" w:lastRow="0" w:firstColumn="1" w:lastColumn="0" w:noHBand="0" w:noVBand="1"/>
      </w:tblPr>
      <w:tblGrid>
        <w:gridCol w:w="2471"/>
        <w:gridCol w:w="6545"/>
      </w:tblGrid>
      <w:tr w:rsidR="00161C30" w:rsidRPr="000234C3" w14:paraId="0EF31790" w14:textId="77777777" w:rsidTr="00C410C2">
        <w:tc>
          <w:tcPr>
            <w:tcW w:w="2518" w:type="dxa"/>
          </w:tcPr>
          <w:p w14:paraId="428EC573" w14:textId="77777777" w:rsidR="00161C30" w:rsidRPr="000234C3" w:rsidRDefault="00161C30" w:rsidP="000234C3">
            <w:pPr>
              <w:spacing w:before="120" w:after="200" w:line="276" w:lineRule="auto"/>
              <w:rPr>
                <w:rFonts w:cs="Arial"/>
                <w:b/>
                <w:bCs/>
                <w:color w:val="000000" w:themeColor="text1"/>
                <w:szCs w:val="24"/>
                <w:lang w:val="en"/>
              </w:rPr>
            </w:pPr>
            <w:r w:rsidRPr="000234C3">
              <w:rPr>
                <w:rFonts w:cs="Arial"/>
                <w:b/>
                <w:bCs/>
                <w:color w:val="000000" w:themeColor="text1"/>
                <w:szCs w:val="24"/>
                <w:lang w:val="en"/>
              </w:rPr>
              <w:t>Conflict of Interest</w:t>
            </w:r>
          </w:p>
        </w:tc>
        <w:tc>
          <w:tcPr>
            <w:tcW w:w="6724" w:type="dxa"/>
          </w:tcPr>
          <w:p w14:paraId="7A399AC3" w14:textId="2C26FA44" w:rsidR="00161C30" w:rsidRPr="000234C3" w:rsidRDefault="00161C30" w:rsidP="009E0137">
            <w:pPr>
              <w:spacing w:before="120" w:after="200" w:line="276" w:lineRule="auto"/>
              <w:rPr>
                <w:rFonts w:cs="Arial"/>
                <w:b/>
                <w:bCs/>
                <w:color w:val="000000" w:themeColor="text1"/>
                <w:szCs w:val="24"/>
                <w:lang w:val="en"/>
              </w:rPr>
            </w:pPr>
            <w:r w:rsidRPr="000234C3">
              <w:rPr>
                <w:rFonts w:cs="Arial"/>
                <w:szCs w:val="24"/>
              </w:rPr>
              <w:t xml:space="preserve">An actual, perceived or potential situation in which a person has a private or personal interest which can appear to influence the decisions </w:t>
            </w:r>
            <w:r w:rsidR="009E0137">
              <w:rPr>
                <w:rFonts w:cs="Arial"/>
                <w:szCs w:val="24"/>
              </w:rPr>
              <w:t xml:space="preserve">they make </w:t>
            </w:r>
            <w:r w:rsidRPr="000234C3">
              <w:rPr>
                <w:rFonts w:cs="Arial"/>
                <w:szCs w:val="24"/>
              </w:rPr>
              <w:t xml:space="preserve">as a </w:t>
            </w:r>
            <w:r w:rsidRPr="000234C3">
              <w:rPr>
                <w:rFonts w:cs="Arial"/>
                <w:color w:val="000000" w:themeColor="text1"/>
                <w:szCs w:val="24"/>
              </w:rPr>
              <w:t>Partner, Contractor or Volunteer</w:t>
            </w:r>
            <w:r w:rsidR="004F5FFE" w:rsidRPr="000234C3">
              <w:rPr>
                <w:rFonts w:cs="Arial"/>
                <w:color w:val="000000" w:themeColor="text1"/>
                <w:szCs w:val="24"/>
              </w:rPr>
              <w:t xml:space="preserve"> of </w:t>
            </w:r>
            <w:proofErr w:type="spellStart"/>
            <w:r w:rsidR="00666E8C">
              <w:rPr>
                <w:rFonts w:cs="Arial"/>
                <w:color w:val="000000" w:themeColor="text1"/>
                <w:szCs w:val="24"/>
              </w:rPr>
              <w:t>fis</w:t>
            </w:r>
            <w:proofErr w:type="spellEnd"/>
            <w:r w:rsidRPr="000234C3">
              <w:rPr>
                <w:rFonts w:cs="Arial"/>
                <w:szCs w:val="24"/>
              </w:rPr>
              <w:t xml:space="preserve">. </w:t>
            </w:r>
          </w:p>
        </w:tc>
      </w:tr>
    </w:tbl>
    <w:p w14:paraId="09559E44" w14:textId="77777777" w:rsidR="006D2835" w:rsidRDefault="006D2835" w:rsidP="000234C3">
      <w:pPr>
        <w:pStyle w:val="Heading2"/>
        <w:spacing w:before="120" w:line="276" w:lineRule="auto"/>
        <w:rPr>
          <w:rStyle w:val="Heading2Char"/>
          <w:rFonts w:ascii="Arial" w:hAnsi="Arial" w:cs="Arial"/>
          <w:b/>
        </w:rPr>
      </w:pPr>
      <w:bookmarkStart w:id="10" w:name="_Toc305397940"/>
      <w:bookmarkStart w:id="11" w:name="_Toc318960480"/>
    </w:p>
    <w:p w14:paraId="6E3CCBCE" w14:textId="010DCBF1" w:rsidR="00161C30" w:rsidRPr="000234C3" w:rsidRDefault="00161C30" w:rsidP="000234C3">
      <w:pPr>
        <w:pStyle w:val="Heading2"/>
        <w:spacing w:before="120" w:line="276" w:lineRule="auto"/>
        <w:rPr>
          <w:rStyle w:val="Heading2Char"/>
          <w:rFonts w:ascii="Arial" w:hAnsi="Arial" w:cs="Arial"/>
          <w:b/>
        </w:rPr>
      </w:pPr>
      <w:r w:rsidRPr="000234C3">
        <w:rPr>
          <w:rStyle w:val="Heading2Char"/>
          <w:rFonts w:ascii="Arial" w:hAnsi="Arial" w:cs="Arial"/>
          <w:b/>
        </w:rPr>
        <w:t>Related Documents</w:t>
      </w:r>
      <w:bookmarkEnd w:id="10"/>
      <w:bookmarkEnd w:id="11"/>
      <w:r w:rsidRPr="000234C3">
        <w:rPr>
          <w:rStyle w:val="Heading2Char"/>
          <w:rFonts w:ascii="Arial" w:hAnsi="Arial" w:cs="Arial"/>
          <w:b/>
        </w:rPr>
        <w:t xml:space="preserve"> </w:t>
      </w:r>
    </w:p>
    <w:p w14:paraId="6C167697" w14:textId="77777777" w:rsidR="00F141A6" w:rsidRPr="000234C3" w:rsidRDefault="00161C30" w:rsidP="000234C3">
      <w:pPr>
        <w:pStyle w:val="ListParagraph"/>
        <w:numPr>
          <w:ilvl w:val="0"/>
          <w:numId w:val="14"/>
        </w:numPr>
        <w:rPr>
          <w:lang w:val="en"/>
        </w:rPr>
      </w:pPr>
      <w:r w:rsidRPr="000234C3">
        <w:rPr>
          <w:lang w:val="en"/>
        </w:rPr>
        <w:t>Code of Ethics</w:t>
      </w:r>
    </w:p>
    <w:p w14:paraId="61FD7404" w14:textId="34D0649C" w:rsidR="00161C30" w:rsidRPr="000234C3" w:rsidRDefault="00161C30" w:rsidP="000234C3">
      <w:pPr>
        <w:pStyle w:val="ListParagraph"/>
        <w:numPr>
          <w:ilvl w:val="0"/>
          <w:numId w:val="14"/>
        </w:numPr>
        <w:rPr>
          <w:lang w:val="en"/>
        </w:rPr>
      </w:pPr>
      <w:r w:rsidRPr="000234C3">
        <w:t>Governance Policy</w:t>
      </w:r>
    </w:p>
    <w:p w14:paraId="0ADBB0F6" w14:textId="33794FBD" w:rsidR="00161C30" w:rsidRPr="000234C3" w:rsidRDefault="00161C30" w:rsidP="000234C3">
      <w:pPr>
        <w:pStyle w:val="ListParagraph"/>
        <w:numPr>
          <w:ilvl w:val="0"/>
          <w:numId w:val="14"/>
        </w:numPr>
      </w:pPr>
      <w:r w:rsidRPr="000234C3">
        <w:t>Transparency and Accountability</w:t>
      </w:r>
    </w:p>
    <w:p w14:paraId="29208AA9" w14:textId="77777777" w:rsidR="00161C30" w:rsidRPr="000234C3" w:rsidRDefault="00161C30" w:rsidP="000234C3">
      <w:pPr>
        <w:rPr>
          <w:rStyle w:val="Heading2Char"/>
          <w:rFonts w:ascii="Arial" w:hAnsi="Arial" w:cs="Arial"/>
        </w:rPr>
      </w:pPr>
      <w:r w:rsidRPr="000234C3">
        <w:rPr>
          <w:rStyle w:val="Heading2Char"/>
          <w:rFonts w:ascii="Arial" w:hAnsi="Arial" w:cs="Arial"/>
        </w:rPr>
        <w:t>Legislation</w:t>
      </w:r>
    </w:p>
    <w:p w14:paraId="005D36D0" w14:textId="1C2988B6" w:rsidR="000234C3" w:rsidRDefault="00161C30" w:rsidP="0058094B">
      <w:pPr>
        <w:rPr>
          <w:rFonts w:cs="Arial"/>
          <w:color w:val="000000" w:themeColor="text1"/>
          <w:szCs w:val="24"/>
        </w:rPr>
      </w:pPr>
      <w:r w:rsidRPr="000234C3">
        <w:rPr>
          <w:rFonts w:cs="Arial"/>
          <w:color w:val="000000" w:themeColor="text1"/>
          <w:szCs w:val="24"/>
        </w:rPr>
        <w:t>Disability Inclusion Act (2014)</w:t>
      </w:r>
      <w:bookmarkStart w:id="12" w:name="_Toc305397942"/>
    </w:p>
    <w:p w14:paraId="5079F5A6" w14:textId="3282D891" w:rsidR="006D2835" w:rsidRDefault="006D2835" w:rsidP="0058094B">
      <w:pPr>
        <w:rPr>
          <w:rFonts w:cs="Arial"/>
          <w:color w:val="000000" w:themeColor="text1"/>
          <w:szCs w:val="24"/>
        </w:rPr>
      </w:pPr>
      <w:r>
        <w:rPr>
          <w:rFonts w:cs="Arial"/>
          <w:color w:val="000000" w:themeColor="text1"/>
          <w:szCs w:val="24"/>
        </w:rPr>
        <w:t>National Disability Insurance Scheme Act (2013)</w:t>
      </w:r>
    </w:p>
    <w:p w14:paraId="71C8CD88" w14:textId="77777777" w:rsidR="006D2835" w:rsidRPr="0058094B" w:rsidRDefault="006D2835" w:rsidP="0058094B">
      <w:pPr>
        <w:rPr>
          <w:rStyle w:val="Heading2Char"/>
          <w:rFonts w:ascii="Arial" w:eastAsiaTheme="minorHAnsi" w:hAnsi="Arial" w:cs="Arial"/>
          <w:b w:val="0"/>
          <w:bCs w:val="0"/>
          <w:color w:val="000000" w:themeColor="text1"/>
          <w:sz w:val="24"/>
          <w:szCs w:val="24"/>
        </w:rPr>
      </w:pPr>
    </w:p>
    <w:p w14:paraId="66A95E24" w14:textId="77777777" w:rsidR="00161C30" w:rsidRPr="00181FCD" w:rsidRDefault="00161C30" w:rsidP="00181FCD">
      <w:pPr>
        <w:spacing w:line="360" w:lineRule="auto"/>
        <w:rPr>
          <w:rStyle w:val="Heading2Char"/>
          <w:rFonts w:cs="Arial"/>
        </w:rPr>
      </w:pPr>
      <w:r w:rsidRPr="00181FCD">
        <w:rPr>
          <w:rStyle w:val="Heading2Char"/>
          <w:rFonts w:cs="Arial"/>
        </w:rPr>
        <w:t>Procedure</w:t>
      </w:r>
      <w:bookmarkEnd w:id="12"/>
    </w:p>
    <w:p w14:paraId="0A8D8A63" w14:textId="0C8E2F35" w:rsidR="00161C30" w:rsidRPr="000234C3" w:rsidRDefault="00161C30" w:rsidP="000234C3">
      <w:pPr>
        <w:rPr>
          <w:rStyle w:val="Heading2Char"/>
          <w:rFonts w:ascii="Arial" w:hAnsi="Arial" w:cs="Arial"/>
          <w:sz w:val="24"/>
          <w:szCs w:val="24"/>
        </w:rPr>
      </w:pPr>
      <w:bookmarkStart w:id="13" w:name="_Toc305397943"/>
      <w:r w:rsidRPr="000234C3">
        <w:rPr>
          <w:rStyle w:val="Heading2Char"/>
          <w:rFonts w:ascii="Arial" w:hAnsi="Arial" w:cs="Arial"/>
          <w:sz w:val="24"/>
          <w:szCs w:val="24"/>
        </w:rPr>
        <w:t xml:space="preserve">Registration of </w:t>
      </w:r>
      <w:r w:rsidR="004F5FFE" w:rsidRPr="000234C3">
        <w:rPr>
          <w:rStyle w:val="Heading2Char"/>
          <w:rFonts w:ascii="Arial" w:hAnsi="Arial" w:cs="Arial"/>
          <w:sz w:val="24"/>
          <w:szCs w:val="24"/>
        </w:rPr>
        <w:t>K</w:t>
      </w:r>
      <w:r w:rsidRPr="000234C3">
        <w:rPr>
          <w:rStyle w:val="Heading2Char"/>
          <w:rFonts w:ascii="Arial" w:hAnsi="Arial" w:cs="Arial"/>
          <w:sz w:val="24"/>
          <w:szCs w:val="24"/>
        </w:rPr>
        <w:t xml:space="preserve">nown </w:t>
      </w:r>
      <w:r w:rsidR="004F5FFE" w:rsidRPr="000234C3">
        <w:rPr>
          <w:rStyle w:val="Heading2Char"/>
          <w:rFonts w:ascii="Arial" w:hAnsi="Arial" w:cs="Arial"/>
          <w:sz w:val="24"/>
          <w:szCs w:val="24"/>
        </w:rPr>
        <w:t>C</w:t>
      </w:r>
      <w:r w:rsidRPr="000234C3">
        <w:rPr>
          <w:rStyle w:val="Heading2Char"/>
          <w:rFonts w:ascii="Arial" w:hAnsi="Arial" w:cs="Arial"/>
          <w:sz w:val="24"/>
          <w:szCs w:val="24"/>
        </w:rPr>
        <w:t xml:space="preserve">onflicts of </w:t>
      </w:r>
      <w:r w:rsidR="004F5FFE" w:rsidRPr="000234C3">
        <w:rPr>
          <w:rStyle w:val="Heading2Char"/>
          <w:rFonts w:ascii="Arial" w:hAnsi="Arial" w:cs="Arial"/>
          <w:sz w:val="24"/>
          <w:szCs w:val="24"/>
        </w:rPr>
        <w:t>I</w:t>
      </w:r>
      <w:r w:rsidRPr="000234C3">
        <w:rPr>
          <w:rStyle w:val="Heading2Char"/>
          <w:rFonts w:ascii="Arial" w:hAnsi="Arial" w:cs="Arial"/>
          <w:sz w:val="24"/>
          <w:szCs w:val="24"/>
        </w:rPr>
        <w:t>nterest</w:t>
      </w:r>
      <w:bookmarkEnd w:id="13"/>
    </w:p>
    <w:p w14:paraId="73029C61" w14:textId="1007B7CB" w:rsidR="00161C30" w:rsidRPr="000234C3" w:rsidRDefault="00161C30" w:rsidP="000234C3">
      <w:pPr>
        <w:suppressAutoHyphens/>
        <w:autoSpaceDE w:val="0"/>
        <w:autoSpaceDN w:val="0"/>
        <w:adjustRightInd w:val="0"/>
        <w:spacing w:before="120"/>
        <w:rPr>
          <w:rFonts w:cs="Arial"/>
          <w:color w:val="000000" w:themeColor="text1"/>
          <w:szCs w:val="24"/>
          <w:lang w:val="en"/>
        </w:rPr>
      </w:pPr>
      <w:r w:rsidRPr="000234C3">
        <w:rPr>
          <w:rFonts w:cs="Arial"/>
          <w:color w:val="000000" w:themeColor="text1"/>
          <w:szCs w:val="24"/>
          <w:lang w:val="en"/>
        </w:rPr>
        <w:t xml:space="preserve">A </w:t>
      </w:r>
      <w:r w:rsidR="00EC559F" w:rsidRPr="000234C3">
        <w:rPr>
          <w:rFonts w:cs="Arial"/>
          <w:color w:val="000000" w:themeColor="text1"/>
          <w:szCs w:val="24"/>
          <w:lang w:val="en"/>
        </w:rPr>
        <w:t>R</w:t>
      </w:r>
      <w:r w:rsidRPr="000234C3">
        <w:rPr>
          <w:rFonts w:cs="Arial"/>
          <w:color w:val="000000" w:themeColor="text1"/>
          <w:szCs w:val="24"/>
          <w:lang w:val="en"/>
        </w:rPr>
        <w:t xml:space="preserve">egister of </w:t>
      </w:r>
      <w:r w:rsidR="00EC559F" w:rsidRPr="000234C3">
        <w:rPr>
          <w:rFonts w:cs="Arial"/>
          <w:color w:val="000000" w:themeColor="text1"/>
          <w:szCs w:val="24"/>
          <w:lang w:val="en"/>
        </w:rPr>
        <w:t>C</w:t>
      </w:r>
      <w:r w:rsidRPr="000234C3">
        <w:rPr>
          <w:rFonts w:cs="Arial"/>
          <w:color w:val="000000" w:themeColor="text1"/>
          <w:szCs w:val="24"/>
          <w:lang w:val="en"/>
        </w:rPr>
        <w:t xml:space="preserve">onflicts of </w:t>
      </w:r>
      <w:r w:rsidR="00EC559F" w:rsidRPr="000234C3">
        <w:rPr>
          <w:rFonts w:cs="Arial"/>
          <w:color w:val="000000" w:themeColor="text1"/>
          <w:szCs w:val="24"/>
          <w:lang w:val="en"/>
        </w:rPr>
        <w:t>I</w:t>
      </w:r>
      <w:r w:rsidRPr="000234C3">
        <w:rPr>
          <w:rFonts w:cs="Arial"/>
          <w:color w:val="000000" w:themeColor="text1"/>
          <w:szCs w:val="24"/>
          <w:lang w:val="en"/>
        </w:rPr>
        <w:t xml:space="preserve">nterest will be kept and all </w:t>
      </w:r>
      <w:r w:rsidRPr="000234C3">
        <w:rPr>
          <w:rFonts w:cs="Arial"/>
          <w:color w:val="000000" w:themeColor="text1"/>
          <w:szCs w:val="24"/>
        </w:rPr>
        <w:t xml:space="preserve">Partners, </w:t>
      </w:r>
      <w:r w:rsidR="002F62CB" w:rsidRPr="002F62CB">
        <w:rPr>
          <w:rFonts w:cs="Arial"/>
          <w:bCs/>
          <w:color w:val="000000" w:themeColor="text1"/>
          <w:szCs w:val="24"/>
        </w:rPr>
        <w:t xml:space="preserve">Employees, </w:t>
      </w:r>
      <w:r w:rsidRPr="000234C3">
        <w:rPr>
          <w:rFonts w:cs="Arial"/>
          <w:color w:val="000000" w:themeColor="text1"/>
          <w:szCs w:val="24"/>
        </w:rPr>
        <w:t>Contractors and Volunteers</w:t>
      </w:r>
      <w:r w:rsidRPr="000234C3">
        <w:rPr>
          <w:rFonts w:cs="Arial"/>
          <w:color w:val="000000" w:themeColor="text1"/>
          <w:szCs w:val="24"/>
          <w:lang w:val="en"/>
        </w:rPr>
        <w:t xml:space="preserve"> (if applicable)</w:t>
      </w:r>
      <w:r w:rsidR="004F5FFE" w:rsidRPr="000234C3">
        <w:rPr>
          <w:rFonts w:cs="Arial"/>
          <w:color w:val="000000" w:themeColor="text1"/>
          <w:szCs w:val="24"/>
          <w:lang w:val="en"/>
        </w:rPr>
        <w:t xml:space="preserve"> of</w:t>
      </w:r>
      <w:r w:rsidR="004F5FFE" w:rsidRPr="000234C3">
        <w:rPr>
          <w:rFonts w:cs="Arial"/>
          <w:i/>
          <w:color w:val="000000" w:themeColor="text1"/>
          <w:szCs w:val="24"/>
          <w:lang w:val="en"/>
        </w:rPr>
        <w:t xml:space="preserve"> futures in sight</w:t>
      </w:r>
      <w:r w:rsidRPr="000234C3">
        <w:rPr>
          <w:rFonts w:cs="Arial"/>
          <w:color w:val="000000" w:themeColor="text1"/>
          <w:szCs w:val="24"/>
          <w:lang w:val="en"/>
        </w:rPr>
        <w:t xml:space="preserve"> will be asked to declare:</w:t>
      </w:r>
    </w:p>
    <w:p w14:paraId="463619B8" w14:textId="72386B86" w:rsidR="00161C30" w:rsidRPr="000234C3" w:rsidRDefault="00161C30" w:rsidP="000234C3">
      <w:pPr>
        <w:numPr>
          <w:ilvl w:val="0"/>
          <w:numId w:val="1"/>
        </w:numPr>
        <w:suppressAutoHyphens/>
        <w:autoSpaceDE w:val="0"/>
        <w:autoSpaceDN w:val="0"/>
        <w:adjustRightInd w:val="0"/>
        <w:spacing w:before="120" w:after="0"/>
        <w:ind w:left="720" w:hanging="360"/>
        <w:rPr>
          <w:rFonts w:cs="Arial"/>
          <w:color w:val="000000" w:themeColor="text1"/>
          <w:szCs w:val="24"/>
          <w:lang w:val="en"/>
        </w:rPr>
      </w:pPr>
      <w:r w:rsidRPr="000234C3">
        <w:rPr>
          <w:rFonts w:cs="Arial"/>
          <w:color w:val="000000" w:themeColor="text1"/>
          <w:szCs w:val="24"/>
          <w:lang w:val="en"/>
        </w:rPr>
        <w:t xml:space="preserve">Potential or actual conflicts of interest that exist when first connecting with </w:t>
      </w:r>
      <w:r w:rsidRPr="00C95F9E">
        <w:rPr>
          <w:rFonts w:cs="Arial"/>
          <w:i/>
          <w:color w:val="000000" w:themeColor="text1"/>
          <w:szCs w:val="24"/>
          <w:lang w:val="en"/>
        </w:rPr>
        <w:t>futures in sight</w:t>
      </w:r>
      <w:r w:rsidRPr="000234C3">
        <w:rPr>
          <w:rFonts w:cs="Arial"/>
          <w:color w:val="000000" w:themeColor="text1"/>
          <w:szCs w:val="24"/>
          <w:lang w:val="en"/>
        </w:rPr>
        <w:t xml:space="preserve"> </w:t>
      </w:r>
    </w:p>
    <w:p w14:paraId="248571A6" w14:textId="730F7331" w:rsidR="00161C30" w:rsidRPr="000234C3" w:rsidRDefault="00161C30" w:rsidP="000234C3">
      <w:pPr>
        <w:numPr>
          <w:ilvl w:val="0"/>
          <w:numId w:val="1"/>
        </w:numPr>
        <w:suppressAutoHyphens/>
        <w:autoSpaceDE w:val="0"/>
        <w:autoSpaceDN w:val="0"/>
        <w:adjustRightInd w:val="0"/>
        <w:spacing w:before="120" w:after="0"/>
        <w:ind w:left="720" w:hanging="360"/>
        <w:rPr>
          <w:rFonts w:cs="Arial"/>
          <w:color w:val="000000" w:themeColor="text1"/>
          <w:szCs w:val="24"/>
          <w:lang w:val="en"/>
        </w:rPr>
      </w:pPr>
      <w:r w:rsidRPr="000234C3">
        <w:rPr>
          <w:rFonts w:cs="Arial"/>
          <w:color w:val="000000" w:themeColor="text1"/>
          <w:szCs w:val="24"/>
          <w:lang w:val="en"/>
        </w:rPr>
        <w:t>Conflicts of interest that arise during their involvement with the comp</w:t>
      </w:r>
      <w:r w:rsidR="001508D8" w:rsidRPr="000234C3">
        <w:rPr>
          <w:rFonts w:cs="Arial"/>
          <w:color w:val="000000" w:themeColor="text1"/>
          <w:szCs w:val="24"/>
          <w:lang w:val="en"/>
        </w:rPr>
        <w:t>an</w:t>
      </w:r>
      <w:r w:rsidRPr="000234C3">
        <w:rPr>
          <w:rFonts w:cs="Arial"/>
          <w:color w:val="000000" w:themeColor="text1"/>
          <w:szCs w:val="24"/>
          <w:lang w:val="en"/>
        </w:rPr>
        <w:t>y.</w:t>
      </w:r>
    </w:p>
    <w:p w14:paraId="2E65C3EC" w14:textId="77777777" w:rsidR="00161C30" w:rsidRPr="000234C3" w:rsidRDefault="00161C30" w:rsidP="000234C3">
      <w:pPr>
        <w:suppressAutoHyphens/>
        <w:autoSpaceDE w:val="0"/>
        <w:autoSpaceDN w:val="0"/>
        <w:adjustRightInd w:val="0"/>
        <w:rPr>
          <w:rFonts w:cs="Arial"/>
          <w:color w:val="000000" w:themeColor="text1"/>
          <w:szCs w:val="24"/>
          <w:lang w:val="en"/>
        </w:rPr>
      </w:pPr>
    </w:p>
    <w:p w14:paraId="111A0DAD" w14:textId="32C305D4" w:rsidR="00161C30" w:rsidRPr="000234C3" w:rsidRDefault="00161C30" w:rsidP="000234C3">
      <w:pPr>
        <w:suppressAutoHyphens/>
        <w:autoSpaceDE w:val="0"/>
        <w:autoSpaceDN w:val="0"/>
        <w:adjustRightInd w:val="0"/>
        <w:spacing w:before="120"/>
        <w:rPr>
          <w:rFonts w:cs="Arial"/>
          <w:b/>
          <w:bCs/>
          <w:color w:val="000000" w:themeColor="text1"/>
          <w:szCs w:val="24"/>
          <w:lang w:val="en"/>
        </w:rPr>
      </w:pPr>
      <w:r w:rsidRPr="000234C3">
        <w:rPr>
          <w:rFonts w:cs="Arial"/>
          <w:color w:val="000000" w:themeColor="text1"/>
          <w:szCs w:val="24"/>
          <w:lang w:val="en"/>
        </w:rPr>
        <w:t xml:space="preserve">The register will be maintained </w:t>
      </w:r>
      <w:r w:rsidR="00AB085B" w:rsidRPr="000234C3">
        <w:rPr>
          <w:rFonts w:cs="Arial"/>
          <w:color w:val="000000" w:themeColor="text1"/>
          <w:szCs w:val="24"/>
          <w:lang w:val="en"/>
        </w:rPr>
        <w:t xml:space="preserve">by </w:t>
      </w:r>
      <w:r w:rsidR="00AB085B" w:rsidRPr="000234C3">
        <w:rPr>
          <w:rFonts w:cs="Arial"/>
          <w:szCs w:val="24"/>
        </w:rPr>
        <w:t xml:space="preserve">the designated </w:t>
      </w:r>
      <w:r w:rsidR="00AB085B" w:rsidRPr="000234C3">
        <w:rPr>
          <w:rFonts w:cs="Arial"/>
          <w:i/>
          <w:szCs w:val="24"/>
        </w:rPr>
        <w:t>futures in sight</w:t>
      </w:r>
      <w:r w:rsidR="00AB085B" w:rsidRPr="000234C3">
        <w:rPr>
          <w:rFonts w:cs="Arial"/>
          <w:szCs w:val="24"/>
        </w:rPr>
        <w:t xml:space="preserve"> Partner (Barbel Winter)</w:t>
      </w:r>
      <w:r w:rsidRPr="000234C3">
        <w:rPr>
          <w:rFonts w:cs="Arial"/>
          <w:color w:val="000000" w:themeColor="text1"/>
          <w:szCs w:val="24"/>
          <w:lang w:val="en"/>
        </w:rPr>
        <w:t>. All potential and actual conflicts will be recorded in the register, showing:</w:t>
      </w:r>
    </w:p>
    <w:p w14:paraId="2F8B70A1" w14:textId="26764DBF" w:rsidR="00161C30" w:rsidRPr="000234C3" w:rsidRDefault="00161C30" w:rsidP="000234C3">
      <w:pPr>
        <w:numPr>
          <w:ilvl w:val="0"/>
          <w:numId w:val="1"/>
        </w:numPr>
        <w:suppressAutoHyphens/>
        <w:autoSpaceDE w:val="0"/>
        <w:autoSpaceDN w:val="0"/>
        <w:adjustRightInd w:val="0"/>
        <w:spacing w:before="120" w:after="0"/>
        <w:ind w:left="720" w:hanging="360"/>
        <w:rPr>
          <w:rFonts w:cs="Arial"/>
          <w:color w:val="000000" w:themeColor="text1"/>
          <w:szCs w:val="24"/>
          <w:lang w:val="en"/>
        </w:rPr>
      </w:pPr>
      <w:r w:rsidRPr="000234C3">
        <w:rPr>
          <w:rFonts w:cs="Arial"/>
          <w:color w:val="000000" w:themeColor="text1"/>
          <w:szCs w:val="24"/>
          <w:lang w:val="en"/>
        </w:rPr>
        <w:t>the name of individual</w:t>
      </w:r>
      <w:r w:rsidR="00AB085B" w:rsidRPr="000234C3">
        <w:rPr>
          <w:rFonts w:cs="Arial"/>
          <w:color w:val="000000" w:themeColor="text1"/>
          <w:szCs w:val="24"/>
          <w:lang w:val="en"/>
        </w:rPr>
        <w:t>;</w:t>
      </w:r>
      <w:r w:rsidRPr="000234C3">
        <w:rPr>
          <w:rFonts w:cs="Arial"/>
          <w:color w:val="000000" w:themeColor="text1"/>
          <w:szCs w:val="24"/>
          <w:lang w:val="en"/>
        </w:rPr>
        <w:t xml:space="preserve"> </w:t>
      </w:r>
    </w:p>
    <w:p w14:paraId="136C8E9B" w14:textId="23914D70" w:rsidR="00161C30" w:rsidRPr="000234C3" w:rsidRDefault="00161C30" w:rsidP="000234C3">
      <w:pPr>
        <w:numPr>
          <w:ilvl w:val="0"/>
          <w:numId w:val="1"/>
        </w:numPr>
        <w:suppressAutoHyphens/>
        <w:autoSpaceDE w:val="0"/>
        <w:autoSpaceDN w:val="0"/>
        <w:adjustRightInd w:val="0"/>
        <w:spacing w:before="120" w:after="0"/>
        <w:ind w:left="720" w:hanging="360"/>
        <w:rPr>
          <w:rFonts w:cs="Arial"/>
          <w:color w:val="000000" w:themeColor="text1"/>
          <w:szCs w:val="24"/>
          <w:lang w:val="en"/>
        </w:rPr>
      </w:pPr>
      <w:r w:rsidRPr="000234C3">
        <w:rPr>
          <w:rFonts w:cs="Arial"/>
          <w:color w:val="000000" w:themeColor="text1"/>
          <w:szCs w:val="24"/>
          <w:lang w:val="en"/>
        </w:rPr>
        <w:t>their role in the company</w:t>
      </w:r>
      <w:r w:rsidR="00AB085B" w:rsidRPr="000234C3">
        <w:rPr>
          <w:rFonts w:cs="Arial"/>
          <w:color w:val="000000" w:themeColor="text1"/>
          <w:szCs w:val="24"/>
          <w:lang w:val="en"/>
        </w:rPr>
        <w:t>;</w:t>
      </w:r>
    </w:p>
    <w:p w14:paraId="46A79A0A" w14:textId="18548C3E" w:rsidR="00161C30" w:rsidRPr="000234C3" w:rsidRDefault="00161C30" w:rsidP="000234C3">
      <w:pPr>
        <w:numPr>
          <w:ilvl w:val="0"/>
          <w:numId w:val="1"/>
        </w:numPr>
        <w:suppressAutoHyphens/>
        <w:autoSpaceDE w:val="0"/>
        <w:autoSpaceDN w:val="0"/>
        <w:adjustRightInd w:val="0"/>
        <w:spacing w:before="120" w:after="0"/>
        <w:ind w:left="720" w:hanging="360"/>
        <w:rPr>
          <w:rFonts w:cs="Arial"/>
          <w:color w:val="000000" w:themeColor="text1"/>
          <w:szCs w:val="24"/>
          <w:lang w:val="en"/>
        </w:rPr>
      </w:pPr>
      <w:r w:rsidRPr="000234C3">
        <w:rPr>
          <w:rFonts w:cs="Arial"/>
          <w:color w:val="000000" w:themeColor="text1"/>
          <w:szCs w:val="24"/>
          <w:lang w:val="en"/>
        </w:rPr>
        <w:t>the nature of the interest they hold</w:t>
      </w:r>
      <w:r w:rsidR="00AB085B" w:rsidRPr="000234C3">
        <w:rPr>
          <w:rFonts w:cs="Arial"/>
          <w:color w:val="000000" w:themeColor="text1"/>
          <w:szCs w:val="24"/>
          <w:lang w:val="en"/>
        </w:rPr>
        <w:t>;</w:t>
      </w:r>
    </w:p>
    <w:p w14:paraId="26CD4149" w14:textId="7E94F618" w:rsidR="00161C30" w:rsidRPr="000234C3" w:rsidRDefault="00161C30" w:rsidP="000234C3">
      <w:pPr>
        <w:numPr>
          <w:ilvl w:val="0"/>
          <w:numId w:val="1"/>
        </w:numPr>
        <w:suppressAutoHyphens/>
        <w:autoSpaceDE w:val="0"/>
        <w:autoSpaceDN w:val="0"/>
        <w:adjustRightInd w:val="0"/>
        <w:spacing w:before="120" w:after="0"/>
        <w:ind w:left="720" w:hanging="360"/>
        <w:rPr>
          <w:rFonts w:cs="Arial"/>
          <w:color w:val="000000" w:themeColor="text1"/>
          <w:szCs w:val="24"/>
          <w:lang w:val="en"/>
        </w:rPr>
      </w:pPr>
      <w:r w:rsidRPr="000234C3">
        <w:rPr>
          <w:rFonts w:cs="Arial"/>
          <w:color w:val="000000" w:themeColor="text1"/>
          <w:szCs w:val="24"/>
          <w:lang w:val="en"/>
        </w:rPr>
        <w:t>the date of record</w:t>
      </w:r>
      <w:r w:rsidR="00AB085B" w:rsidRPr="000234C3">
        <w:rPr>
          <w:rFonts w:cs="Arial"/>
          <w:color w:val="000000" w:themeColor="text1"/>
          <w:szCs w:val="24"/>
          <w:lang w:val="en"/>
        </w:rPr>
        <w:t>; and</w:t>
      </w:r>
    </w:p>
    <w:p w14:paraId="2B4E4438" w14:textId="713FCC46" w:rsidR="00161C30" w:rsidRPr="000234C3" w:rsidRDefault="00161C30" w:rsidP="000234C3">
      <w:pPr>
        <w:numPr>
          <w:ilvl w:val="0"/>
          <w:numId w:val="1"/>
        </w:numPr>
        <w:suppressAutoHyphens/>
        <w:autoSpaceDE w:val="0"/>
        <w:autoSpaceDN w:val="0"/>
        <w:adjustRightInd w:val="0"/>
        <w:spacing w:before="120" w:after="0"/>
        <w:ind w:left="720" w:hanging="360"/>
        <w:rPr>
          <w:rFonts w:cs="Arial"/>
          <w:color w:val="000000" w:themeColor="text1"/>
          <w:szCs w:val="24"/>
          <w:lang w:val="en"/>
        </w:rPr>
      </w:pPr>
      <w:r w:rsidRPr="000234C3">
        <w:rPr>
          <w:rFonts w:cs="Arial"/>
          <w:color w:val="000000" w:themeColor="text1"/>
          <w:szCs w:val="24"/>
          <w:lang w:val="en"/>
        </w:rPr>
        <w:lastRenderedPageBreak/>
        <w:t>any incidents that arise where the interest comes into conflict with the interests of the company, the date of the incident and a summary of how it was managed.</w:t>
      </w:r>
    </w:p>
    <w:p w14:paraId="749BE2BF" w14:textId="77777777" w:rsidR="00161C30" w:rsidRPr="000234C3" w:rsidRDefault="00161C30" w:rsidP="000234C3">
      <w:pPr>
        <w:autoSpaceDE w:val="0"/>
        <w:autoSpaceDN w:val="0"/>
        <w:adjustRightInd w:val="0"/>
        <w:jc w:val="both"/>
        <w:rPr>
          <w:rFonts w:cs="Arial"/>
          <w:b/>
          <w:bCs/>
          <w:color w:val="000000" w:themeColor="text1"/>
          <w:szCs w:val="24"/>
          <w:lang w:val="en"/>
        </w:rPr>
      </w:pPr>
    </w:p>
    <w:p w14:paraId="1B56A164" w14:textId="30246373" w:rsidR="00A05E35" w:rsidRDefault="00161C30" w:rsidP="000234C3">
      <w:pPr>
        <w:rPr>
          <w:rStyle w:val="Heading2Char"/>
          <w:rFonts w:ascii="Arial" w:hAnsi="Arial" w:cs="Arial"/>
          <w:sz w:val="24"/>
          <w:szCs w:val="24"/>
        </w:rPr>
      </w:pPr>
      <w:bookmarkStart w:id="14" w:name="_Toc305397944"/>
      <w:r w:rsidRPr="000234C3">
        <w:rPr>
          <w:rStyle w:val="Heading2Char"/>
          <w:rFonts w:ascii="Arial" w:hAnsi="Arial" w:cs="Arial"/>
          <w:sz w:val="24"/>
          <w:szCs w:val="24"/>
        </w:rPr>
        <w:t>Identification and declaration of conflicts that arise</w:t>
      </w:r>
      <w:bookmarkEnd w:id="14"/>
    </w:p>
    <w:p w14:paraId="657A314C" w14:textId="132293A2" w:rsidR="00161C30" w:rsidRPr="000234C3" w:rsidRDefault="00161C30" w:rsidP="000234C3">
      <w:pPr>
        <w:suppressAutoHyphens/>
        <w:autoSpaceDE w:val="0"/>
        <w:autoSpaceDN w:val="0"/>
        <w:adjustRightInd w:val="0"/>
        <w:spacing w:before="120"/>
        <w:rPr>
          <w:rFonts w:cs="Arial"/>
          <w:color w:val="000000" w:themeColor="text1"/>
          <w:szCs w:val="24"/>
          <w:lang w:val="en"/>
        </w:rPr>
      </w:pPr>
      <w:r w:rsidRPr="000234C3">
        <w:rPr>
          <w:rFonts w:cs="Arial"/>
          <w:color w:val="000000" w:themeColor="text1"/>
          <w:szCs w:val="24"/>
          <w:lang w:val="en"/>
        </w:rPr>
        <w:t xml:space="preserve">All </w:t>
      </w:r>
      <w:r w:rsidRPr="000234C3">
        <w:rPr>
          <w:rFonts w:cs="Arial"/>
          <w:color w:val="000000" w:themeColor="text1"/>
          <w:szCs w:val="24"/>
        </w:rPr>
        <w:t xml:space="preserve">Partners, </w:t>
      </w:r>
      <w:r w:rsidR="002F62CB" w:rsidRPr="002F62CB">
        <w:rPr>
          <w:rFonts w:cs="Arial"/>
          <w:bCs/>
          <w:color w:val="000000" w:themeColor="text1"/>
          <w:szCs w:val="24"/>
        </w:rPr>
        <w:t xml:space="preserve">Employees, </w:t>
      </w:r>
      <w:r w:rsidRPr="000234C3">
        <w:rPr>
          <w:rFonts w:cs="Arial"/>
          <w:color w:val="000000" w:themeColor="text1"/>
          <w:szCs w:val="24"/>
        </w:rPr>
        <w:t>Contractors and Volunteers</w:t>
      </w:r>
      <w:r w:rsidRPr="000234C3">
        <w:rPr>
          <w:rFonts w:cs="Arial"/>
          <w:color w:val="000000" w:themeColor="text1"/>
          <w:szCs w:val="24"/>
          <w:lang w:val="en"/>
        </w:rPr>
        <w:t xml:space="preserve"> are required to declare any potential or actual conflicts of interest they are aware of by:</w:t>
      </w:r>
    </w:p>
    <w:p w14:paraId="1BC224C0" w14:textId="49F7FFCD" w:rsidR="00161C30" w:rsidRPr="000234C3" w:rsidRDefault="00161C30" w:rsidP="000234C3">
      <w:pPr>
        <w:numPr>
          <w:ilvl w:val="0"/>
          <w:numId w:val="1"/>
        </w:numPr>
        <w:suppressAutoHyphens/>
        <w:autoSpaceDE w:val="0"/>
        <w:autoSpaceDN w:val="0"/>
        <w:adjustRightInd w:val="0"/>
        <w:spacing w:before="120" w:after="0"/>
        <w:ind w:left="720" w:hanging="360"/>
        <w:rPr>
          <w:rFonts w:cs="Arial"/>
          <w:color w:val="000000" w:themeColor="text1"/>
          <w:szCs w:val="24"/>
          <w:lang w:val="en"/>
        </w:rPr>
      </w:pPr>
      <w:r w:rsidRPr="000234C3">
        <w:rPr>
          <w:rFonts w:cs="Arial"/>
          <w:b/>
          <w:color w:val="000000" w:themeColor="text1"/>
          <w:szCs w:val="24"/>
          <w:lang w:val="en"/>
        </w:rPr>
        <w:t>At the beginning of a meeting or decision making process</w:t>
      </w:r>
      <w:r w:rsidRPr="000234C3">
        <w:rPr>
          <w:rFonts w:cs="Arial"/>
          <w:color w:val="000000" w:themeColor="text1"/>
          <w:szCs w:val="24"/>
          <w:lang w:val="en"/>
        </w:rPr>
        <w:t xml:space="preserve"> informing the meeting if a conflict becomes apparent</w:t>
      </w:r>
      <w:r w:rsidR="00AB085B" w:rsidRPr="000234C3">
        <w:rPr>
          <w:rFonts w:cs="Arial"/>
          <w:color w:val="000000" w:themeColor="text1"/>
          <w:szCs w:val="24"/>
          <w:lang w:val="en"/>
        </w:rPr>
        <w:t>;</w:t>
      </w:r>
    </w:p>
    <w:p w14:paraId="0208A20F" w14:textId="470D7140" w:rsidR="00161C30" w:rsidRPr="000234C3" w:rsidRDefault="00161C30" w:rsidP="000234C3">
      <w:pPr>
        <w:numPr>
          <w:ilvl w:val="0"/>
          <w:numId w:val="1"/>
        </w:numPr>
        <w:suppressAutoHyphens/>
        <w:autoSpaceDE w:val="0"/>
        <w:autoSpaceDN w:val="0"/>
        <w:adjustRightInd w:val="0"/>
        <w:spacing w:before="120" w:after="0"/>
        <w:ind w:left="720" w:hanging="360"/>
        <w:rPr>
          <w:rFonts w:cs="Arial"/>
          <w:color w:val="000000" w:themeColor="text1"/>
          <w:szCs w:val="24"/>
          <w:lang w:val="en"/>
        </w:rPr>
      </w:pPr>
      <w:r w:rsidRPr="000234C3">
        <w:rPr>
          <w:rFonts w:cs="Arial"/>
          <w:b/>
          <w:color w:val="000000" w:themeColor="text1"/>
          <w:szCs w:val="24"/>
          <w:lang w:val="en"/>
        </w:rPr>
        <w:t>Outside a meeting:</w:t>
      </w:r>
      <w:r w:rsidRPr="000234C3">
        <w:rPr>
          <w:rFonts w:cs="Arial"/>
          <w:color w:val="000000" w:themeColor="text1"/>
          <w:szCs w:val="24"/>
          <w:lang w:val="en"/>
        </w:rPr>
        <w:t xml:space="preserve"> inform </w:t>
      </w:r>
      <w:r w:rsidR="00AB085B" w:rsidRPr="000234C3">
        <w:rPr>
          <w:rFonts w:cs="Arial"/>
          <w:szCs w:val="24"/>
        </w:rPr>
        <w:t xml:space="preserve">the designated </w:t>
      </w:r>
      <w:r w:rsidR="00AB085B" w:rsidRPr="000234C3">
        <w:rPr>
          <w:rFonts w:cs="Arial"/>
          <w:i/>
          <w:szCs w:val="24"/>
        </w:rPr>
        <w:t>futures in sight</w:t>
      </w:r>
      <w:r w:rsidR="00AB085B" w:rsidRPr="000234C3">
        <w:rPr>
          <w:rFonts w:cs="Arial"/>
          <w:szCs w:val="24"/>
        </w:rPr>
        <w:t xml:space="preserve"> Partner (Barbel Winter)</w:t>
      </w:r>
      <w:r w:rsidR="009E0137">
        <w:rPr>
          <w:rFonts w:cs="Arial"/>
          <w:szCs w:val="24"/>
        </w:rPr>
        <w:t xml:space="preserve"> </w:t>
      </w:r>
      <w:r w:rsidRPr="000234C3">
        <w:rPr>
          <w:rFonts w:cs="Arial"/>
          <w:color w:val="000000" w:themeColor="text1"/>
          <w:szCs w:val="24"/>
          <w:lang w:val="en"/>
        </w:rPr>
        <w:t>when a conflict becomes apparent</w:t>
      </w:r>
      <w:r w:rsidR="00AB085B" w:rsidRPr="000234C3">
        <w:rPr>
          <w:rFonts w:cs="Arial"/>
          <w:color w:val="000000" w:themeColor="text1"/>
          <w:szCs w:val="24"/>
          <w:lang w:val="en"/>
        </w:rPr>
        <w:t>; or</w:t>
      </w:r>
    </w:p>
    <w:p w14:paraId="203DD7CB" w14:textId="29428645" w:rsidR="00161C30" w:rsidRPr="000234C3" w:rsidRDefault="00161C30" w:rsidP="000234C3">
      <w:pPr>
        <w:numPr>
          <w:ilvl w:val="0"/>
          <w:numId w:val="1"/>
        </w:numPr>
        <w:suppressAutoHyphens/>
        <w:autoSpaceDE w:val="0"/>
        <w:autoSpaceDN w:val="0"/>
        <w:adjustRightInd w:val="0"/>
        <w:spacing w:before="120" w:after="0"/>
        <w:ind w:left="720" w:hanging="360"/>
        <w:rPr>
          <w:rFonts w:cs="Arial"/>
          <w:color w:val="000000" w:themeColor="text1"/>
          <w:szCs w:val="24"/>
          <w:lang w:val="en"/>
        </w:rPr>
      </w:pPr>
      <w:r w:rsidRPr="000234C3">
        <w:rPr>
          <w:rFonts w:cs="Arial"/>
          <w:b/>
          <w:color w:val="000000" w:themeColor="text1"/>
          <w:szCs w:val="24"/>
          <w:lang w:val="en"/>
        </w:rPr>
        <w:t>In writing</w:t>
      </w:r>
      <w:r w:rsidRPr="000234C3">
        <w:rPr>
          <w:rFonts w:cs="Arial"/>
          <w:color w:val="000000" w:themeColor="text1"/>
          <w:szCs w:val="24"/>
          <w:lang w:val="en"/>
        </w:rPr>
        <w:t xml:space="preserve"> to </w:t>
      </w:r>
      <w:r w:rsidR="00AB085B" w:rsidRPr="000234C3">
        <w:rPr>
          <w:rFonts w:cs="Arial"/>
          <w:szCs w:val="24"/>
        </w:rPr>
        <w:t xml:space="preserve">the designated </w:t>
      </w:r>
      <w:r w:rsidR="00AB085B" w:rsidRPr="000234C3">
        <w:rPr>
          <w:rFonts w:cs="Arial"/>
          <w:i/>
          <w:szCs w:val="24"/>
        </w:rPr>
        <w:t>futures in sight</w:t>
      </w:r>
      <w:r w:rsidR="00AB085B" w:rsidRPr="000234C3">
        <w:rPr>
          <w:rFonts w:cs="Arial"/>
          <w:szCs w:val="24"/>
        </w:rPr>
        <w:t xml:space="preserve"> Partner (Barbel Winter)</w:t>
      </w:r>
    </w:p>
    <w:p w14:paraId="7F8C3F04" w14:textId="308659C3" w:rsidR="00161C30" w:rsidRPr="000234C3" w:rsidRDefault="00161C30" w:rsidP="000234C3">
      <w:pPr>
        <w:suppressAutoHyphens/>
        <w:autoSpaceDE w:val="0"/>
        <w:autoSpaceDN w:val="0"/>
        <w:adjustRightInd w:val="0"/>
        <w:spacing w:before="120"/>
        <w:rPr>
          <w:rFonts w:cs="Arial"/>
          <w:color w:val="000000" w:themeColor="text1"/>
          <w:szCs w:val="24"/>
          <w:lang w:val="en"/>
        </w:rPr>
      </w:pPr>
      <w:r w:rsidRPr="000234C3">
        <w:rPr>
          <w:rFonts w:cs="Arial"/>
          <w:color w:val="000000" w:themeColor="text1"/>
          <w:szCs w:val="24"/>
          <w:lang w:val="en"/>
        </w:rPr>
        <w:t xml:space="preserve">Where any new agreement or contract is entered into </w:t>
      </w:r>
      <w:r w:rsidRPr="000234C3">
        <w:rPr>
          <w:rFonts w:cs="Arial"/>
          <w:color w:val="000000" w:themeColor="text1"/>
          <w:szCs w:val="24"/>
        </w:rPr>
        <w:t xml:space="preserve">Partners, </w:t>
      </w:r>
      <w:r w:rsidR="002F62CB" w:rsidRPr="002F62CB">
        <w:rPr>
          <w:rFonts w:cs="Arial"/>
          <w:bCs/>
          <w:color w:val="000000" w:themeColor="text1"/>
          <w:szCs w:val="24"/>
        </w:rPr>
        <w:t xml:space="preserve">Employees, </w:t>
      </w:r>
      <w:r w:rsidRPr="000234C3">
        <w:rPr>
          <w:rFonts w:cs="Arial"/>
          <w:color w:val="000000" w:themeColor="text1"/>
          <w:szCs w:val="24"/>
        </w:rPr>
        <w:t>Contractors and Volunteers</w:t>
      </w:r>
      <w:r w:rsidRPr="000234C3">
        <w:rPr>
          <w:rFonts w:cs="Arial"/>
          <w:color w:val="000000" w:themeColor="text1"/>
          <w:szCs w:val="24"/>
          <w:lang w:val="en"/>
        </w:rPr>
        <w:t xml:space="preserve"> must declare any conflict of interest as soon as they become aware of it.</w:t>
      </w:r>
    </w:p>
    <w:p w14:paraId="425A7D1B" w14:textId="77777777" w:rsidR="00161C30" w:rsidRPr="000234C3" w:rsidRDefault="00161C30" w:rsidP="000234C3">
      <w:pPr>
        <w:rPr>
          <w:rStyle w:val="Heading2Char"/>
          <w:rFonts w:ascii="Arial" w:hAnsi="Arial" w:cs="Arial"/>
          <w:sz w:val="24"/>
          <w:szCs w:val="24"/>
        </w:rPr>
      </w:pPr>
      <w:bookmarkStart w:id="15" w:name="_Toc305397945"/>
      <w:bookmarkStart w:id="16" w:name="_Toc317267753"/>
      <w:r w:rsidRPr="000234C3">
        <w:rPr>
          <w:rStyle w:val="Heading2Char"/>
          <w:rFonts w:ascii="Arial" w:hAnsi="Arial" w:cs="Arial"/>
          <w:sz w:val="24"/>
          <w:szCs w:val="24"/>
        </w:rPr>
        <w:t>Management of Conflicts of Interest</w:t>
      </w:r>
      <w:bookmarkEnd w:id="15"/>
      <w:bookmarkEnd w:id="16"/>
    </w:p>
    <w:p w14:paraId="247E4A01" w14:textId="77777777" w:rsidR="00161C30" w:rsidRPr="000234C3" w:rsidRDefault="00161C30" w:rsidP="000234C3">
      <w:pPr>
        <w:suppressAutoHyphens/>
        <w:autoSpaceDE w:val="0"/>
        <w:autoSpaceDN w:val="0"/>
        <w:adjustRightInd w:val="0"/>
        <w:spacing w:before="120"/>
        <w:rPr>
          <w:rFonts w:cs="Arial"/>
          <w:color w:val="000000" w:themeColor="text1"/>
          <w:szCs w:val="24"/>
          <w:lang w:val="en"/>
        </w:rPr>
      </w:pPr>
      <w:r w:rsidRPr="000234C3">
        <w:rPr>
          <w:rFonts w:cs="Arial"/>
          <w:color w:val="000000" w:themeColor="text1"/>
          <w:szCs w:val="24"/>
          <w:lang w:val="en"/>
        </w:rPr>
        <w:t>Where a conflict of interest is declared or identified:</w:t>
      </w:r>
    </w:p>
    <w:p w14:paraId="1BE9CFFF" w14:textId="0FF124D3" w:rsidR="00161C30" w:rsidRPr="000234C3" w:rsidRDefault="00161C30" w:rsidP="000234C3">
      <w:pPr>
        <w:pStyle w:val="Heading2"/>
        <w:spacing w:before="120" w:line="276" w:lineRule="auto"/>
        <w:rPr>
          <w:rStyle w:val="Heading2Char"/>
          <w:rFonts w:ascii="Arial" w:hAnsi="Arial" w:cs="Arial"/>
          <w:b/>
          <w:sz w:val="24"/>
          <w:szCs w:val="24"/>
        </w:rPr>
      </w:pPr>
      <w:bookmarkStart w:id="17" w:name="_Toc305397946"/>
      <w:bookmarkStart w:id="18" w:name="_Toc317267754"/>
      <w:bookmarkStart w:id="19" w:name="_Toc318960481"/>
      <w:r w:rsidRPr="000234C3">
        <w:rPr>
          <w:rStyle w:val="Heading2Char"/>
          <w:rFonts w:ascii="Arial" w:hAnsi="Arial" w:cs="Arial"/>
          <w:b/>
          <w:sz w:val="24"/>
          <w:szCs w:val="24"/>
        </w:rPr>
        <w:t>For Partners and Advisory Panel members:</w:t>
      </w:r>
      <w:bookmarkEnd w:id="17"/>
      <w:bookmarkEnd w:id="18"/>
      <w:bookmarkEnd w:id="19"/>
    </w:p>
    <w:p w14:paraId="73DD35FC" w14:textId="2D2E5240" w:rsidR="00161C30" w:rsidRPr="000234C3" w:rsidRDefault="00161C30" w:rsidP="000234C3">
      <w:pPr>
        <w:numPr>
          <w:ilvl w:val="0"/>
          <w:numId w:val="1"/>
        </w:numPr>
        <w:suppressAutoHyphens/>
        <w:autoSpaceDE w:val="0"/>
        <w:autoSpaceDN w:val="0"/>
        <w:adjustRightInd w:val="0"/>
        <w:spacing w:before="120" w:after="0"/>
        <w:ind w:left="720" w:hanging="360"/>
        <w:rPr>
          <w:rFonts w:cs="Arial"/>
          <w:color w:val="000000" w:themeColor="text1"/>
          <w:szCs w:val="24"/>
          <w:lang w:val="en"/>
        </w:rPr>
      </w:pPr>
      <w:r w:rsidRPr="000234C3">
        <w:rPr>
          <w:rFonts w:cs="Arial"/>
          <w:color w:val="000000" w:themeColor="text1"/>
          <w:szCs w:val="24"/>
          <w:lang w:val="en"/>
        </w:rPr>
        <w:t xml:space="preserve">The </w:t>
      </w:r>
      <w:r w:rsidRPr="000234C3">
        <w:rPr>
          <w:rFonts w:cs="Arial"/>
          <w:i/>
          <w:color w:val="000000" w:themeColor="text1"/>
          <w:szCs w:val="24"/>
          <w:lang w:val="en"/>
        </w:rPr>
        <w:t>futures in sight</w:t>
      </w:r>
      <w:r w:rsidRPr="000234C3">
        <w:rPr>
          <w:rFonts w:cs="Arial"/>
          <w:color w:val="000000" w:themeColor="text1"/>
          <w:szCs w:val="24"/>
          <w:lang w:val="en"/>
        </w:rPr>
        <w:t xml:space="preserve"> </w:t>
      </w:r>
      <w:r w:rsidR="006D2835">
        <w:rPr>
          <w:rFonts w:cs="Arial"/>
          <w:color w:val="000000" w:themeColor="text1"/>
          <w:szCs w:val="24"/>
          <w:lang w:val="en"/>
        </w:rPr>
        <w:t xml:space="preserve"> </w:t>
      </w:r>
      <w:r w:rsidRPr="000234C3">
        <w:rPr>
          <w:rFonts w:cs="Arial"/>
          <w:color w:val="000000" w:themeColor="text1"/>
          <w:szCs w:val="24"/>
          <w:lang w:val="en"/>
        </w:rPr>
        <w:t>Partners will assess whether a conflict exists</w:t>
      </w:r>
      <w:r w:rsidR="00AB085B" w:rsidRPr="000234C3">
        <w:rPr>
          <w:rFonts w:cs="Arial"/>
          <w:color w:val="000000" w:themeColor="text1"/>
          <w:szCs w:val="24"/>
          <w:lang w:val="en"/>
        </w:rPr>
        <w:t>;</w:t>
      </w:r>
    </w:p>
    <w:p w14:paraId="086D0846" w14:textId="651634DE" w:rsidR="00161C30" w:rsidRPr="000234C3" w:rsidRDefault="00161C30" w:rsidP="000234C3">
      <w:pPr>
        <w:numPr>
          <w:ilvl w:val="0"/>
          <w:numId w:val="1"/>
        </w:numPr>
        <w:suppressAutoHyphens/>
        <w:autoSpaceDE w:val="0"/>
        <w:autoSpaceDN w:val="0"/>
        <w:adjustRightInd w:val="0"/>
        <w:spacing w:before="120" w:after="0"/>
        <w:ind w:left="720" w:hanging="360"/>
        <w:rPr>
          <w:rFonts w:cs="Arial"/>
          <w:color w:val="000000" w:themeColor="text1"/>
          <w:szCs w:val="24"/>
          <w:lang w:val="en"/>
        </w:rPr>
      </w:pPr>
      <w:r w:rsidRPr="000234C3">
        <w:rPr>
          <w:rFonts w:cs="Arial"/>
          <w:color w:val="000000" w:themeColor="text1"/>
          <w:szCs w:val="24"/>
          <w:lang w:val="en"/>
        </w:rPr>
        <w:t xml:space="preserve">If a matter cannot be resolved, all Partners will decide on the action to be taken. </w:t>
      </w:r>
      <w:r w:rsidR="00D60165" w:rsidRPr="000234C3">
        <w:rPr>
          <w:rFonts w:cs="Arial"/>
          <w:color w:val="000000" w:themeColor="text1"/>
          <w:szCs w:val="24"/>
          <w:lang w:val="en"/>
        </w:rPr>
        <w:t xml:space="preserve">This may include asking Partners with declared/potential conflicts of interest to: </w:t>
      </w:r>
    </w:p>
    <w:p w14:paraId="59E3257E" w14:textId="6A8856C3" w:rsidR="00161C30" w:rsidRPr="000234C3" w:rsidRDefault="00161C30" w:rsidP="000234C3">
      <w:pPr>
        <w:numPr>
          <w:ilvl w:val="0"/>
          <w:numId w:val="10"/>
        </w:numPr>
        <w:suppressAutoHyphens/>
        <w:autoSpaceDE w:val="0"/>
        <w:autoSpaceDN w:val="0"/>
        <w:adjustRightInd w:val="0"/>
        <w:spacing w:before="120" w:after="0"/>
        <w:rPr>
          <w:rFonts w:cs="Arial"/>
          <w:color w:val="000000" w:themeColor="text1"/>
          <w:szCs w:val="24"/>
          <w:lang w:val="en"/>
        </w:rPr>
      </w:pPr>
      <w:r w:rsidRPr="000234C3">
        <w:rPr>
          <w:rFonts w:cs="Arial"/>
          <w:color w:val="000000" w:themeColor="text1"/>
          <w:szCs w:val="24"/>
          <w:lang w:val="en"/>
        </w:rPr>
        <w:t xml:space="preserve">contribute to the discussion but abstain from </w:t>
      </w:r>
      <w:r w:rsidR="00D60165" w:rsidRPr="000234C3">
        <w:rPr>
          <w:rFonts w:cs="Arial"/>
          <w:color w:val="000000" w:themeColor="text1"/>
          <w:szCs w:val="24"/>
          <w:lang w:val="en"/>
        </w:rPr>
        <w:t>making a</w:t>
      </w:r>
      <w:r w:rsidRPr="000234C3">
        <w:rPr>
          <w:rFonts w:cs="Arial"/>
          <w:color w:val="000000" w:themeColor="text1"/>
          <w:szCs w:val="24"/>
          <w:lang w:val="en"/>
        </w:rPr>
        <w:t xml:space="preserve"> decision on the matter</w:t>
      </w:r>
      <w:r w:rsidR="00AB085B" w:rsidRPr="000234C3">
        <w:rPr>
          <w:rFonts w:cs="Arial"/>
          <w:color w:val="000000" w:themeColor="text1"/>
          <w:szCs w:val="24"/>
          <w:lang w:val="en"/>
        </w:rPr>
        <w:t>;</w:t>
      </w:r>
    </w:p>
    <w:p w14:paraId="7A223839" w14:textId="349B5036" w:rsidR="00161C30" w:rsidRPr="000234C3" w:rsidRDefault="00161C30" w:rsidP="000234C3">
      <w:pPr>
        <w:numPr>
          <w:ilvl w:val="0"/>
          <w:numId w:val="10"/>
        </w:numPr>
        <w:suppressAutoHyphens/>
        <w:autoSpaceDE w:val="0"/>
        <w:autoSpaceDN w:val="0"/>
        <w:adjustRightInd w:val="0"/>
        <w:spacing w:before="120" w:after="0"/>
        <w:rPr>
          <w:rFonts w:cs="Arial"/>
          <w:color w:val="000000" w:themeColor="text1"/>
          <w:szCs w:val="24"/>
          <w:lang w:val="en"/>
        </w:rPr>
      </w:pPr>
      <w:r w:rsidRPr="000234C3">
        <w:rPr>
          <w:rFonts w:cs="Arial"/>
          <w:color w:val="000000" w:themeColor="text1"/>
          <w:szCs w:val="24"/>
          <w:lang w:val="en"/>
        </w:rPr>
        <w:t>observe but not take part in the discussion or decision making</w:t>
      </w:r>
      <w:r w:rsidR="00AB085B" w:rsidRPr="000234C3">
        <w:rPr>
          <w:rFonts w:cs="Arial"/>
          <w:color w:val="000000" w:themeColor="text1"/>
          <w:szCs w:val="24"/>
          <w:lang w:val="en"/>
        </w:rPr>
        <w:t>; and/or</w:t>
      </w:r>
    </w:p>
    <w:p w14:paraId="0DD3E0AA" w14:textId="4560FF6F" w:rsidR="00161C30" w:rsidRPr="000234C3" w:rsidRDefault="00161C30" w:rsidP="000234C3">
      <w:pPr>
        <w:numPr>
          <w:ilvl w:val="0"/>
          <w:numId w:val="10"/>
        </w:numPr>
        <w:suppressAutoHyphens/>
        <w:autoSpaceDE w:val="0"/>
        <w:autoSpaceDN w:val="0"/>
        <w:adjustRightInd w:val="0"/>
        <w:spacing w:before="120" w:after="0"/>
        <w:rPr>
          <w:rFonts w:cs="Arial"/>
          <w:color w:val="000000" w:themeColor="text1"/>
          <w:szCs w:val="24"/>
          <w:lang w:val="en"/>
        </w:rPr>
      </w:pPr>
      <w:r w:rsidRPr="000234C3">
        <w:rPr>
          <w:rFonts w:cs="Arial"/>
          <w:color w:val="000000" w:themeColor="text1"/>
          <w:szCs w:val="24"/>
          <w:lang w:val="en"/>
        </w:rPr>
        <w:t>leave the meeting during discussion and decision on the matter</w:t>
      </w:r>
      <w:r w:rsidR="00AB085B" w:rsidRPr="000234C3">
        <w:rPr>
          <w:rFonts w:cs="Arial"/>
          <w:color w:val="000000" w:themeColor="text1"/>
          <w:szCs w:val="24"/>
          <w:lang w:val="en"/>
        </w:rPr>
        <w:t>.</w:t>
      </w:r>
    </w:p>
    <w:p w14:paraId="0C5131F8" w14:textId="663D9801" w:rsidR="00161C30" w:rsidRPr="000234C3" w:rsidRDefault="00D60165" w:rsidP="000234C3">
      <w:pPr>
        <w:pStyle w:val="ListParagraph"/>
        <w:numPr>
          <w:ilvl w:val="0"/>
          <w:numId w:val="4"/>
        </w:numPr>
        <w:suppressAutoHyphens/>
        <w:autoSpaceDE w:val="0"/>
        <w:autoSpaceDN w:val="0"/>
        <w:adjustRightInd w:val="0"/>
        <w:spacing w:before="120" w:after="0"/>
        <w:ind w:hanging="357"/>
        <w:rPr>
          <w:rFonts w:cs="Arial"/>
          <w:color w:val="000000" w:themeColor="text1"/>
          <w:szCs w:val="24"/>
          <w:lang w:val="en"/>
        </w:rPr>
      </w:pPr>
      <w:r w:rsidRPr="000234C3">
        <w:rPr>
          <w:rFonts w:cs="Arial"/>
          <w:color w:val="000000" w:themeColor="text1"/>
          <w:szCs w:val="24"/>
          <w:lang w:val="en"/>
        </w:rPr>
        <w:t xml:space="preserve">Partners </w:t>
      </w:r>
      <w:r w:rsidR="00161C30" w:rsidRPr="000234C3">
        <w:rPr>
          <w:rFonts w:cs="Arial"/>
          <w:color w:val="000000" w:themeColor="text1"/>
          <w:szCs w:val="24"/>
          <w:lang w:val="en"/>
        </w:rPr>
        <w:t>with a significant and ongoing conflict of interest may be asked to:</w:t>
      </w:r>
    </w:p>
    <w:p w14:paraId="21F6B5F6" w14:textId="35341AAB" w:rsidR="00161C30" w:rsidRPr="000234C3" w:rsidRDefault="00161C30" w:rsidP="000234C3">
      <w:pPr>
        <w:numPr>
          <w:ilvl w:val="0"/>
          <w:numId w:val="11"/>
        </w:numPr>
        <w:suppressAutoHyphens/>
        <w:autoSpaceDE w:val="0"/>
        <w:autoSpaceDN w:val="0"/>
        <w:adjustRightInd w:val="0"/>
        <w:spacing w:before="120" w:after="0"/>
        <w:ind w:hanging="357"/>
        <w:rPr>
          <w:rFonts w:cs="Arial"/>
          <w:color w:val="000000" w:themeColor="text1"/>
          <w:szCs w:val="24"/>
          <w:lang w:val="en"/>
        </w:rPr>
      </w:pPr>
      <w:r w:rsidRPr="000234C3">
        <w:rPr>
          <w:rFonts w:cs="Arial"/>
          <w:color w:val="000000" w:themeColor="text1"/>
          <w:szCs w:val="24"/>
          <w:lang w:val="en"/>
        </w:rPr>
        <w:t>take leave of absence</w:t>
      </w:r>
      <w:r w:rsidR="00AB085B" w:rsidRPr="000234C3">
        <w:rPr>
          <w:rFonts w:cs="Arial"/>
          <w:color w:val="000000" w:themeColor="text1"/>
          <w:szCs w:val="24"/>
          <w:lang w:val="en"/>
        </w:rPr>
        <w:t>;</w:t>
      </w:r>
      <w:r w:rsidRPr="000234C3">
        <w:rPr>
          <w:rFonts w:cs="Arial"/>
          <w:color w:val="000000" w:themeColor="text1"/>
          <w:szCs w:val="24"/>
          <w:lang w:val="en"/>
        </w:rPr>
        <w:t xml:space="preserve"> </w:t>
      </w:r>
    </w:p>
    <w:p w14:paraId="4CE41EB8" w14:textId="50983569" w:rsidR="00D60165" w:rsidRPr="000234C3" w:rsidRDefault="00D60165" w:rsidP="000234C3">
      <w:pPr>
        <w:numPr>
          <w:ilvl w:val="0"/>
          <w:numId w:val="11"/>
        </w:numPr>
        <w:suppressAutoHyphens/>
        <w:autoSpaceDE w:val="0"/>
        <w:autoSpaceDN w:val="0"/>
        <w:adjustRightInd w:val="0"/>
        <w:spacing w:before="120" w:after="0"/>
        <w:ind w:hanging="357"/>
        <w:rPr>
          <w:rFonts w:cs="Arial"/>
          <w:color w:val="000000" w:themeColor="text1"/>
          <w:szCs w:val="24"/>
          <w:lang w:val="en"/>
        </w:rPr>
      </w:pPr>
      <w:r w:rsidRPr="000234C3">
        <w:rPr>
          <w:rFonts w:cs="Arial"/>
          <w:color w:val="000000" w:themeColor="text1"/>
          <w:szCs w:val="24"/>
          <w:lang w:val="en"/>
        </w:rPr>
        <w:t>leave the partnership (based on processes identified in the confidential Partnership Agreement)</w:t>
      </w:r>
      <w:r w:rsidR="00AB085B" w:rsidRPr="000234C3">
        <w:rPr>
          <w:rFonts w:cs="Arial"/>
          <w:color w:val="000000" w:themeColor="text1"/>
          <w:szCs w:val="24"/>
          <w:lang w:val="en"/>
        </w:rPr>
        <w:t>.</w:t>
      </w:r>
    </w:p>
    <w:p w14:paraId="332B22E3" w14:textId="44535400" w:rsidR="00161C30" w:rsidRPr="000234C3" w:rsidRDefault="00161C30" w:rsidP="000234C3">
      <w:pPr>
        <w:numPr>
          <w:ilvl w:val="0"/>
          <w:numId w:val="1"/>
        </w:numPr>
        <w:suppressAutoHyphens/>
        <w:autoSpaceDE w:val="0"/>
        <w:autoSpaceDN w:val="0"/>
        <w:adjustRightInd w:val="0"/>
        <w:spacing w:before="120" w:after="0"/>
        <w:ind w:left="720" w:hanging="357"/>
        <w:rPr>
          <w:rFonts w:cs="Arial"/>
          <w:color w:val="000000" w:themeColor="text1"/>
          <w:szCs w:val="24"/>
          <w:lang w:val="en"/>
        </w:rPr>
      </w:pPr>
      <w:r w:rsidRPr="000234C3">
        <w:rPr>
          <w:rFonts w:cs="Arial"/>
          <w:color w:val="000000" w:themeColor="text1"/>
          <w:szCs w:val="24"/>
          <w:lang w:val="en"/>
        </w:rPr>
        <w:lastRenderedPageBreak/>
        <w:t xml:space="preserve">the declaration of conflict of interest will be recorded </w:t>
      </w:r>
      <w:r w:rsidR="00D60165" w:rsidRPr="000234C3">
        <w:rPr>
          <w:rFonts w:cs="Arial"/>
          <w:color w:val="000000" w:themeColor="text1"/>
          <w:szCs w:val="24"/>
          <w:lang w:val="en"/>
        </w:rPr>
        <w:t xml:space="preserve">by </w:t>
      </w:r>
      <w:r w:rsidR="00AB085B" w:rsidRPr="000234C3">
        <w:rPr>
          <w:rFonts w:cs="Arial"/>
          <w:szCs w:val="24"/>
        </w:rPr>
        <w:t xml:space="preserve">the designated </w:t>
      </w:r>
      <w:r w:rsidR="00AB085B" w:rsidRPr="000234C3">
        <w:rPr>
          <w:rFonts w:cs="Arial"/>
          <w:i/>
          <w:szCs w:val="24"/>
        </w:rPr>
        <w:t>futures in sight</w:t>
      </w:r>
      <w:r w:rsidR="00AB085B" w:rsidRPr="000234C3">
        <w:rPr>
          <w:rFonts w:cs="Arial"/>
          <w:szCs w:val="24"/>
        </w:rPr>
        <w:t xml:space="preserve"> Partner (Barbel Winter) </w:t>
      </w:r>
      <w:r w:rsidRPr="000234C3">
        <w:rPr>
          <w:rFonts w:cs="Arial"/>
          <w:color w:val="000000" w:themeColor="text1"/>
          <w:szCs w:val="24"/>
          <w:lang w:val="en"/>
        </w:rPr>
        <w:t xml:space="preserve">along with </w:t>
      </w:r>
      <w:r w:rsidR="00AB085B" w:rsidRPr="000234C3">
        <w:rPr>
          <w:rFonts w:cs="Arial"/>
          <w:color w:val="000000" w:themeColor="text1"/>
          <w:szCs w:val="24"/>
          <w:lang w:val="en"/>
        </w:rPr>
        <w:t>any</w:t>
      </w:r>
      <w:r w:rsidRPr="000234C3">
        <w:rPr>
          <w:rFonts w:cs="Arial"/>
          <w:color w:val="000000" w:themeColor="text1"/>
          <w:szCs w:val="24"/>
          <w:lang w:val="en"/>
        </w:rPr>
        <w:t xml:space="preserve"> action taken.</w:t>
      </w:r>
    </w:p>
    <w:p w14:paraId="18E63F46" w14:textId="77777777" w:rsidR="00161C30" w:rsidRPr="000234C3" w:rsidRDefault="00161C30" w:rsidP="000234C3">
      <w:pPr>
        <w:autoSpaceDE w:val="0"/>
        <w:autoSpaceDN w:val="0"/>
        <w:adjustRightInd w:val="0"/>
        <w:jc w:val="both"/>
        <w:rPr>
          <w:rFonts w:cs="Arial"/>
          <w:color w:val="000000" w:themeColor="text1"/>
          <w:szCs w:val="24"/>
          <w:lang w:val="en"/>
        </w:rPr>
      </w:pPr>
    </w:p>
    <w:p w14:paraId="54162DFB" w14:textId="58837E97" w:rsidR="00161C30" w:rsidRPr="000234C3" w:rsidRDefault="00161C30" w:rsidP="000234C3">
      <w:pPr>
        <w:pStyle w:val="Heading2"/>
        <w:spacing w:before="120" w:line="276" w:lineRule="auto"/>
        <w:rPr>
          <w:rStyle w:val="Heading2Char"/>
          <w:rFonts w:ascii="Arial" w:hAnsi="Arial" w:cs="Arial"/>
          <w:b/>
          <w:sz w:val="24"/>
          <w:szCs w:val="24"/>
        </w:rPr>
      </w:pPr>
      <w:bookmarkStart w:id="20" w:name="_Toc305397947"/>
      <w:bookmarkStart w:id="21" w:name="_Toc317267755"/>
      <w:bookmarkStart w:id="22" w:name="_Toc318960482"/>
      <w:r w:rsidRPr="000234C3">
        <w:rPr>
          <w:rStyle w:val="Heading2Char"/>
          <w:rFonts w:ascii="Arial" w:hAnsi="Arial" w:cs="Arial"/>
          <w:b/>
          <w:sz w:val="24"/>
          <w:szCs w:val="24"/>
        </w:rPr>
        <w:t xml:space="preserve">For </w:t>
      </w:r>
      <w:r w:rsidR="002F62CB" w:rsidRPr="002F62CB">
        <w:rPr>
          <w:rFonts w:ascii="Arial" w:hAnsi="Arial" w:cs="Arial"/>
          <w:bCs w:val="0"/>
          <w:color w:val="000000" w:themeColor="text1"/>
          <w:sz w:val="24"/>
          <w:szCs w:val="24"/>
        </w:rPr>
        <w:t>Employees</w:t>
      </w:r>
      <w:r w:rsidR="002F62CB" w:rsidRPr="002F62CB">
        <w:rPr>
          <w:rFonts w:cs="Arial"/>
          <w:bCs w:val="0"/>
          <w:color w:val="000000" w:themeColor="text1"/>
          <w:szCs w:val="24"/>
        </w:rPr>
        <w:t xml:space="preserve">, </w:t>
      </w:r>
      <w:r w:rsidRPr="000234C3">
        <w:rPr>
          <w:rStyle w:val="Heading2Char"/>
          <w:rFonts w:ascii="Arial" w:hAnsi="Arial" w:cs="Arial"/>
          <w:b/>
          <w:sz w:val="24"/>
          <w:szCs w:val="24"/>
        </w:rPr>
        <w:t>Contractors and Volunteers:</w:t>
      </w:r>
      <w:bookmarkEnd w:id="20"/>
      <w:bookmarkEnd w:id="21"/>
      <w:bookmarkEnd w:id="22"/>
    </w:p>
    <w:p w14:paraId="71EECFF2" w14:textId="53EB4CBB" w:rsidR="00161C30" w:rsidRPr="000234C3" w:rsidRDefault="00161C30" w:rsidP="000234C3">
      <w:pPr>
        <w:suppressAutoHyphens/>
        <w:autoSpaceDE w:val="0"/>
        <w:autoSpaceDN w:val="0"/>
        <w:adjustRightInd w:val="0"/>
        <w:spacing w:before="120"/>
        <w:rPr>
          <w:rFonts w:cs="Arial"/>
          <w:color w:val="000000" w:themeColor="text1"/>
          <w:szCs w:val="24"/>
          <w:lang w:val="en"/>
        </w:rPr>
      </w:pPr>
      <w:r w:rsidRPr="000234C3">
        <w:rPr>
          <w:rFonts w:cs="Arial"/>
          <w:color w:val="000000" w:themeColor="text1"/>
          <w:szCs w:val="24"/>
          <w:lang w:val="en"/>
        </w:rPr>
        <w:t>It is possible that</w:t>
      </w:r>
      <w:r w:rsidR="002F62CB">
        <w:rPr>
          <w:rFonts w:cs="Arial"/>
          <w:color w:val="000000" w:themeColor="text1"/>
          <w:szCs w:val="24"/>
          <w:lang w:val="en"/>
        </w:rPr>
        <w:t xml:space="preserve"> Employees,</w:t>
      </w:r>
      <w:r w:rsidRPr="000234C3">
        <w:rPr>
          <w:rFonts w:cs="Arial"/>
          <w:color w:val="000000" w:themeColor="text1"/>
          <w:szCs w:val="24"/>
          <w:lang w:val="en"/>
        </w:rPr>
        <w:t xml:space="preserve"> </w:t>
      </w:r>
      <w:r w:rsidR="00AB085B" w:rsidRPr="000234C3">
        <w:rPr>
          <w:rFonts w:cs="Arial"/>
          <w:color w:val="000000" w:themeColor="text1"/>
          <w:szCs w:val="24"/>
          <w:lang w:val="en"/>
        </w:rPr>
        <w:t>C</w:t>
      </w:r>
      <w:r w:rsidRPr="000234C3">
        <w:rPr>
          <w:rFonts w:cs="Arial"/>
          <w:color w:val="000000" w:themeColor="text1"/>
          <w:szCs w:val="24"/>
          <w:lang w:val="en"/>
        </w:rPr>
        <w:t xml:space="preserve">ontractors </w:t>
      </w:r>
      <w:r w:rsidR="002F62CB">
        <w:rPr>
          <w:rFonts w:cs="Arial"/>
          <w:color w:val="000000" w:themeColor="text1"/>
          <w:szCs w:val="24"/>
          <w:lang w:val="en"/>
        </w:rPr>
        <w:t xml:space="preserve">and Volunteers </w:t>
      </w:r>
      <w:r w:rsidRPr="000234C3">
        <w:rPr>
          <w:rFonts w:cs="Arial"/>
          <w:color w:val="000000" w:themeColor="text1"/>
          <w:szCs w:val="24"/>
          <w:lang w:val="en"/>
        </w:rPr>
        <w:t xml:space="preserve">undertaking work for other </w:t>
      </w:r>
      <w:proofErr w:type="spellStart"/>
      <w:r w:rsidRPr="000234C3">
        <w:rPr>
          <w:rFonts w:cs="Arial"/>
          <w:color w:val="000000" w:themeColor="text1"/>
          <w:szCs w:val="24"/>
          <w:lang w:val="en"/>
        </w:rPr>
        <w:t>organisations</w:t>
      </w:r>
      <w:proofErr w:type="spellEnd"/>
      <w:r w:rsidRPr="000234C3">
        <w:rPr>
          <w:rFonts w:cs="Arial"/>
          <w:color w:val="000000" w:themeColor="text1"/>
          <w:szCs w:val="24"/>
          <w:lang w:val="en"/>
        </w:rPr>
        <w:t xml:space="preserve"> or government agencies may find themselves in a situation of conflict of interest.  </w:t>
      </w:r>
      <w:r w:rsidR="002F62CB" w:rsidRPr="002F62CB">
        <w:rPr>
          <w:rFonts w:cs="Arial"/>
          <w:bCs/>
          <w:color w:val="000000" w:themeColor="text1"/>
          <w:szCs w:val="24"/>
        </w:rPr>
        <w:t xml:space="preserve">Employees, </w:t>
      </w:r>
      <w:r w:rsidRPr="000234C3">
        <w:rPr>
          <w:rFonts w:cs="Arial"/>
          <w:color w:val="000000" w:themeColor="text1"/>
          <w:szCs w:val="24"/>
          <w:lang w:val="en"/>
        </w:rPr>
        <w:t xml:space="preserve">Contractors and </w:t>
      </w:r>
      <w:r w:rsidR="00AB085B" w:rsidRPr="000234C3">
        <w:rPr>
          <w:rFonts w:cs="Arial"/>
          <w:color w:val="000000" w:themeColor="text1"/>
          <w:szCs w:val="24"/>
          <w:lang w:val="en"/>
        </w:rPr>
        <w:t>V</w:t>
      </w:r>
      <w:r w:rsidRPr="000234C3">
        <w:rPr>
          <w:rFonts w:cs="Arial"/>
          <w:color w:val="000000" w:themeColor="text1"/>
          <w:szCs w:val="24"/>
          <w:lang w:val="en"/>
        </w:rPr>
        <w:t xml:space="preserve">olunteers will declare any potential conflict of interest to </w:t>
      </w:r>
      <w:r w:rsidR="00AB085B" w:rsidRPr="000234C3">
        <w:rPr>
          <w:rFonts w:cs="Arial"/>
          <w:szCs w:val="24"/>
        </w:rPr>
        <w:t xml:space="preserve">the designated </w:t>
      </w:r>
      <w:r w:rsidR="00AB085B" w:rsidRPr="000234C3">
        <w:rPr>
          <w:rFonts w:cs="Arial"/>
          <w:i/>
          <w:szCs w:val="24"/>
        </w:rPr>
        <w:t>futures in sight</w:t>
      </w:r>
      <w:r w:rsidR="00AB085B" w:rsidRPr="000234C3">
        <w:rPr>
          <w:rFonts w:cs="Arial"/>
          <w:szCs w:val="24"/>
        </w:rPr>
        <w:t xml:space="preserve"> Partner (Barbel Winter) </w:t>
      </w:r>
      <w:r w:rsidRPr="000234C3">
        <w:rPr>
          <w:rFonts w:cs="Arial"/>
          <w:color w:val="000000" w:themeColor="text1"/>
          <w:szCs w:val="24"/>
          <w:lang w:val="en"/>
        </w:rPr>
        <w:t>and:</w:t>
      </w:r>
    </w:p>
    <w:p w14:paraId="71AC67FA" w14:textId="0090E7B8" w:rsidR="00161C30" w:rsidRPr="000234C3" w:rsidRDefault="00161C30" w:rsidP="000234C3">
      <w:pPr>
        <w:numPr>
          <w:ilvl w:val="0"/>
          <w:numId w:val="1"/>
        </w:numPr>
        <w:suppressAutoHyphens/>
        <w:autoSpaceDE w:val="0"/>
        <w:autoSpaceDN w:val="0"/>
        <w:adjustRightInd w:val="0"/>
        <w:spacing w:before="120" w:after="0"/>
        <w:ind w:left="720" w:hanging="360"/>
        <w:rPr>
          <w:rFonts w:cs="Arial"/>
          <w:color w:val="000000" w:themeColor="text1"/>
          <w:szCs w:val="24"/>
          <w:lang w:val="en"/>
        </w:rPr>
      </w:pPr>
      <w:r w:rsidRPr="000234C3">
        <w:rPr>
          <w:rFonts w:cs="Arial"/>
          <w:color w:val="000000" w:themeColor="text1"/>
          <w:szCs w:val="24"/>
          <w:lang w:val="en"/>
        </w:rPr>
        <w:t xml:space="preserve">The conflict will be assessed by the </w:t>
      </w:r>
      <w:r w:rsidR="00D60165" w:rsidRPr="000234C3">
        <w:rPr>
          <w:rFonts w:cs="Arial"/>
          <w:color w:val="000000" w:themeColor="text1"/>
          <w:szCs w:val="24"/>
          <w:lang w:val="en"/>
        </w:rPr>
        <w:t>Partners</w:t>
      </w:r>
      <w:r w:rsidR="000B69AE" w:rsidRPr="000234C3">
        <w:rPr>
          <w:rFonts w:cs="Arial"/>
          <w:color w:val="000000" w:themeColor="text1"/>
          <w:szCs w:val="24"/>
          <w:lang w:val="en"/>
        </w:rPr>
        <w:t>;</w:t>
      </w:r>
      <w:r w:rsidRPr="000234C3">
        <w:rPr>
          <w:rFonts w:cs="Arial"/>
          <w:color w:val="000000" w:themeColor="text1"/>
          <w:szCs w:val="24"/>
          <w:lang w:val="en"/>
        </w:rPr>
        <w:t xml:space="preserve"> </w:t>
      </w:r>
    </w:p>
    <w:p w14:paraId="7E1DE5C4" w14:textId="5B0706D7" w:rsidR="00161C30" w:rsidRPr="000234C3" w:rsidRDefault="00161C30" w:rsidP="000234C3">
      <w:pPr>
        <w:numPr>
          <w:ilvl w:val="0"/>
          <w:numId w:val="1"/>
        </w:numPr>
        <w:suppressAutoHyphens/>
        <w:autoSpaceDE w:val="0"/>
        <w:autoSpaceDN w:val="0"/>
        <w:adjustRightInd w:val="0"/>
        <w:spacing w:before="120" w:after="0"/>
        <w:ind w:left="720" w:hanging="360"/>
        <w:rPr>
          <w:rFonts w:cs="Arial"/>
          <w:color w:val="000000" w:themeColor="text1"/>
          <w:szCs w:val="24"/>
          <w:lang w:val="en"/>
        </w:rPr>
      </w:pPr>
      <w:r w:rsidRPr="000234C3">
        <w:rPr>
          <w:rFonts w:cs="Arial"/>
          <w:color w:val="000000" w:themeColor="text1"/>
          <w:szCs w:val="24"/>
          <w:lang w:val="en"/>
        </w:rPr>
        <w:t>If a conflict of interest exists</w:t>
      </w:r>
      <w:r w:rsidR="00EC559F" w:rsidRPr="000234C3">
        <w:rPr>
          <w:rFonts w:cs="Arial"/>
          <w:color w:val="000000" w:themeColor="text1"/>
          <w:szCs w:val="24"/>
          <w:lang w:val="en"/>
        </w:rPr>
        <w:t>,</w:t>
      </w:r>
      <w:r w:rsidRPr="000234C3">
        <w:rPr>
          <w:rFonts w:cs="Arial"/>
          <w:color w:val="000000" w:themeColor="text1"/>
          <w:szCs w:val="24"/>
          <w:lang w:val="en"/>
        </w:rPr>
        <w:t xml:space="preserve"> or there is a perception that a conflict exists, the </w:t>
      </w:r>
      <w:r w:rsidR="00D60165" w:rsidRPr="000234C3">
        <w:rPr>
          <w:rFonts w:cs="Arial"/>
          <w:color w:val="000000" w:themeColor="text1"/>
          <w:szCs w:val="24"/>
          <w:lang w:val="en"/>
        </w:rPr>
        <w:t xml:space="preserve">Partners/Partner representative </w:t>
      </w:r>
      <w:r w:rsidRPr="000234C3">
        <w:rPr>
          <w:rFonts w:cs="Arial"/>
          <w:color w:val="000000" w:themeColor="text1"/>
          <w:szCs w:val="24"/>
          <w:lang w:val="en"/>
        </w:rPr>
        <w:t xml:space="preserve">together with the </w:t>
      </w:r>
      <w:r w:rsidR="002F62CB" w:rsidRPr="002F62CB">
        <w:rPr>
          <w:rFonts w:cs="Arial"/>
          <w:bCs/>
          <w:color w:val="000000" w:themeColor="text1"/>
          <w:szCs w:val="24"/>
        </w:rPr>
        <w:t xml:space="preserve">Employee, </w:t>
      </w:r>
      <w:r w:rsidRPr="000234C3">
        <w:rPr>
          <w:rFonts w:cs="Arial"/>
          <w:color w:val="000000" w:themeColor="text1"/>
          <w:szCs w:val="24"/>
          <w:lang w:val="en"/>
        </w:rPr>
        <w:t xml:space="preserve">Contractor </w:t>
      </w:r>
      <w:r w:rsidR="002F62CB">
        <w:rPr>
          <w:rFonts w:cs="Arial"/>
          <w:color w:val="000000" w:themeColor="text1"/>
          <w:szCs w:val="24"/>
          <w:lang w:val="en"/>
        </w:rPr>
        <w:t xml:space="preserve">or Volunteer </w:t>
      </w:r>
      <w:r w:rsidRPr="000234C3">
        <w:rPr>
          <w:rFonts w:cs="Arial"/>
          <w:color w:val="000000" w:themeColor="text1"/>
          <w:szCs w:val="24"/>
          <w:lang w:val="en"/>
        </w:rPr>
        <w:t xml:space="preserve">will determine the actions needed to be undertaken to ensure that the conflict is minimised and presents no level of risk to </w:t>
      </w:r>
      <w:r w:rsidRPr="000234C3">
        <w:rPr>
          <w:rFonts w:cs="Arial"/>
          <w:i/>
          <w:color w:val="000000" w:themeColor="text1"/>
          <w:szCs w:val="24"/>
          <w:lang w:val="en"/>
        </w:rPr>
        <w:t>futures in sight</w:t>
      </w:r>
      <w:r w:rsidRPr="000234C3">
        <w:rPr>
          <w:rFonts w:cs="Arial"/>
          <w:color w:val="000000" w:themeColor="text1"/>
          <w:szCs w:val="24"/>
          <w:lang w:val="en"/>
        </w:rPr>
        <w:t>. These actions may include but not be limited to:</w:t>
      </w:r>
    </w:p>
    <w:p w14:paraId="5C048B75" w14:textId="6F754857" w:rsidR="00161C30" w:rsidRPr="000234C3" w:rsidRDefault="00161C30" w:rsidP="000234C3">
      <w:pPr>
        <w:numPr>
          <w:ilvl w:val="0"/>
          <w:numId w:val="12"/>
        </w:numPr>
        <w:suppressAutoHyphens/>
        <w:autoSpaceDE w:val="0"/>
        <w:autoSpaceDN w:val="0"/>
        <w:adjustRightInd w:val="0"/>
        <w:spacing w:before="120" w:after="0"/>
        <w:rPr>
          <w:rFonts w:cs="Arial"/>
          <w:color w:val="000000" w:themeColor="text1"/>
          <w:szCs w:val="24"/>
          <w:lang w:val="en"/>
        </w:rPr>
      </w:pPr>
      <w:r w:rsidRPr="000234C3">
        <w:rPr>
          <w:rFonts w:cs="Arial"/>
          <w:color w:val="000000" w:themeColor="text1"/>
          <w:szCs w:val="24"/>
          <w:lang w:val="en"/>
        </w:rPr>
        <w:t>The</w:t>
      </w:r>
      <w:r w:rsidR="002F62CB" w:rsidRPr="002F62CB">
        <w:rPr>
          <w:rFonts w:cs="Arial"/>
          <w:bCs/>
          <w:color w:val="000000" w:themeColor="text1"/>
          <w:szCs w:val="24"/>
        </w:rPr>
        <w:t xml:space="preserve"> Employee, </w:t>
      </w:r>
      <w:r w:rsidR="002F62CB" w:rsidRPr="000234C3">
        <w:rPr>
          <w:rFonts w:cs="Arial"/>
          <w:color w:val="000000" w:themeColor="text1"/>
          <w:szCs w:val="24"/>
          <w:lang w:val="en"/>
        </w:rPr>
        <w:t xml:space="preserve">Contractor </w:t>
      </w:r>
      <w:r w:rsidR="002F62CB">
        <w:rPr>
          <w:rFonts w:cs="Arial"/>
          <w:color w:val="000000" w:themeColor="text1"/>
          <w:szCs w:val="24"/>
          <w:lang w:val="en"/>
        </w:rPr>
        <w:t>or Volunteer</w:t>
      </w:r>
      <w:r w:rsidR="002F62CB" w:rsidRPr="000234C3">
        <w:rPr>
          <w:rFonts w:cs="Arial"/>
          <w:color w:val="000000" w:themeColor="text1"/>
          <w:szCs w:val="24"/>
          <w:lang w:val="en"/>
        </w:rPr>
        <w:t xml:space="preserve"> </w:t>
      </w:r>
      <w:r w:rsidRPr="000234C3">
        <w:rPr>
          <w:rFonts w:cs="Arial"/>
          <w:color w:val="000000" w:themeColor="text1"/>
          <w:szCs w:val="24"/>
          <w:lang w:val="en"/>
        </w:rPr>
        <w:t>contribut</w:t>
      </w:r>
      <w:r w:rsidR="00EC559F" w:rsidRPr="000234C3">
        <w:rPr>
          <w:rFonts w:cs="Arial"/>
          <w:color w:val="000000" w:themeColor="text1"/>
          <w:szCs w:val="24"/>
          <w:lang w:val="en"/>
        </w:rPr>
        <w:t>ing</w:t>
      </w:r>
      <w:r w:rsidRPr="000234C3">
        <w:rPr>
          <w:rFonts w:cs="Arial"/>
          <w:color w:val="000000" w:themeColor="text1"/>
          <w:szCs w:val="24"/>
          <w:lang w:val="en"/>
        </w:rPr>
        <w:t xml:space="preserve"> to discussion on a matter but abstains from taking part in decision-making</w:t>
      </w:r>
      <w:r w:rsidR="00EC559F" w:rsidRPr="000234C3">
        <w:rPr>
          <w:rFonts w:cs="Arial"/>
          <w:color w:val="000000" w:themeColor="text1"/>
          <w:szCs w:val="24"/>
          <w:lang w:val="en"/>
        </w:rPr>
        <w:t>;</w:t>
      </w:r>
      <w:r w:rsidRPr="000234C3">
        <w:rPr>
          <w:rFonts w:cs="Arial"/>
          <w:color w:val="000000" w:themeColor="text1"/>
          <w:szCs w:val="24"/>
          <w:lang w:val="en"/>
        </w:rPr>
        <w:t xml:space="preserve"> </w:t>
      </w:r>
    </w:p>
    <w:p w14:paraId="35670011" w14:textId="1FDEBED9" w:rsidR="00161C30" w:rsidRPr="000234C3" w:rsidRDefault="00161C30" w:rsidP="000234C3">
      <w:pPr>
        <w:numPr>
          <w:ilvl w:val="0"/>
          <w:numId w:val="12"/>
        </w:numPr>
        <w:suppressAutoHyphens/>
        <w:autoSpaceDE w:val="0"/>
        <w:autoSpaceDN w:val="0"/>
        <w:adjustRightInd w:val="0"/>
        <w:spacing w:before="120" w:after="0"/>
        <w:rPr>
          <w:rFonts w:cs="Arial"/>
          <w:color w:val="000000" w:themeColor="text1"/>
          <w:szCs w:val="24"/>
          <w:lang w:val="en"/>
        </w:rPr>
      </w:pPr>
      <w:r w:rsidRPr="000234C3">
        <w:rPr>
          <w:rFonts w:cs="Arial"/>
          <w:color w:val="000000" w:themeColor="text1"/>
          <w:szCs w:val="24"/>
          <w:lang w:val="en"/>
        </w:rPr>
        <w:t xml:space="preserve">The </w:t>
      </w:r>
      <w:r w:rsidR="002F62CB" w:rsidRPr="002F62CB">
        <w:rPr>
          <w:rFonts w:cs="Arial"/>
          <w:bCs/>
          <w:color w:val="000000" w:themeColor="text1"/>
          <w:szCs w:val="24"/>
        </w:rPr>
        <w:t xml:space="preserve">Employee, </w:t>
      </w:r>
      <w:r w:rsidR="002F62CB" w:rsidRPr="000234C3">
        <w:rPr>
          <w:rFonts w:cs="Arial"/>
          <w:color w:val="000000" w:themeColor="text1"/>
          <w:szCs w:val="24"/>
          <w:lang w:val="en"/>
        </w:rPr>
        <w:t xml:space="preserve">Contractor </w:t>
      </w:r>
      <w:r w:rsidR="002F62CB">
        <w:rPr>
          <w:rFonts w:cs="Arial"/>
          <w:color w:val="000000" w:themeColor="text1"/>
          <w:szCs w:val="24"/>
          <w:lang w:val="en"/>
        </w:rPr>
        <w:t>or Volunteer</w:t>
      </w:r>
      <w:r w:rsidRPr="000234C3">
        <w:rPr>
          <w:rFonts w:cs="Arial"/>
          <w:color w:val="000000" w:themeColor="text1"/>
          <w:szCs w:val="24"/>
          <w:lang w:val="en"/>
        </w:rPr>
        <w:t xml:space="preserve"> attends meetings as an observer and does not take part in the discussion or decision making</w:t>
      </w:r>
      <w:r w:rsidR="00EC559F" w:rsidRPr="000234C3">
        <w:rPr>
          <w:rFonts w:cs="Arial"/>
          <w:color w:val="000000" w:themeColor="text1"/>
          <w:szCs w:val="24"/>
          <w:lang w:val="en"/>
        </w:rPr>
        <w:t>; and/or</w:t>
      </w:r>
    </w:p>
    <w:p w14:paraId="2D670A24" w14:textId="26B2D155" w:rsidR="00161C30" w:rsidRPr="000234C3" w:rsidRDefault="00161C30" w:rsidP="000234C3">
      <w:pPr>
        <w:numPr>
          <w:ilvl w:val="0"/>
          <w:numId w:val="12"/>
        </w:numPr>
        <w:suppressAutoHyphens/>
        <w:autoSpaceDE w:val="0"/>
        <w:autoSpaceDN w:val="0"/>
        <w:adjustRightInd w:val="0"/>
        <w:spacing w:before="120" w:after="0"/>
        <w:rPr>
          <w:rFonts w:cs="Arial"/>
          <w:color w:val="000000" w:themeColor="text1"/>
          <w:szCs w:val="24"/>
          <w:lang w:val="en"/>
        </w:rPr>
      </w:pPr>
      <w:r w:rsidRPr="000234C3">
        <w:rPr>
          <w:rFonts w:cs="Arial"/>
          <w:color w:val="000000" w:themeColor="text1"/>
          <w:szCs w:val="24"/>
          <w:lang w:val="en"/>
        </w:rPr>
        <w:t xml:space="preserve">The </w:t>
      </w:r>
      <w:r w:rsidR="002F62CB" w:rsidRPr="002F62CB">
        <w:rPr>
          <w:rFonts w:cs="Arial"/>
          <w:bCs/>
          <w:color w:val="000000" w:themeColor="text1"/>
          <w:szCs w:val="24"/>
        </w:rPr>
        <w:t xml:space="preserve">Employee, </w:t>
      </w:r>
      <w:r w:rsidR="002F62CB" w:rsidRPr="000234C3">
        <w:rPr>
          <w:rFonts w:cs="Arial"/>
          <w:color w:val="000000" w:themeColor="text1"/>
          <w:szCs w:val="24"/>
          <w:lang w:val="en"/>
        </w:rPr>
        <w:t xml:space="preserve">Contractor </w:t>
      </w:r>
      <w:r w:rsidR="002F62CB">
        <w:rPr>
          <w:rFonts w:cs="Arial"/>
          <w:color w:val="000000" w:themeColor="text1"/>
          <w:szCs w:val="24"/>
          <w:lang w:val="en"/>
        </w:rPr>
        <w:t>or Volunteer</w:t>
      </w:r>
      <w:r w:rsidR="002F62CB" w:rsidRPr="000234C3">
        <w:rPr>
          <w:rFonts w:cs="Arial"/>
          <w:color w:val="000000" w:themeColor="text1"/>
          <w:szCs w:val="24"/>
          <w:lang w:val="en"/>
        </w:rPr>
        <w:t xml:space="preserve"> </w:t>
      </w:r>
      <w:r w:rsidRPr="000234C3">
        <w:rPr>
          <w:rFonts w:cs="Arial"/>
          <w:color w:val="000000" w:themeColor="text1"/>
          <w:szCs w:val="24"/>
          <w:lang w:val="en"/>
        </w:rPr>
        <w:t xml:space="preserve">steps aside and another Contractor is engaged to undertake the work until the conflict of interest is no longer present. </w:t>
      </w:r>
    </w:p>
    <w:p w14:paraId="4149C016" w14:textId="77777777" w:rsidR="00D60165" w:rsidRPr="000234C3" w:rsidRDefault="00D60165" w:rsidP="000234C3">
      <w:pPr>
        <w:suppressAutoHyphens/>
        <w:autoSpaceDE w:val="0"/>
        <w:autoSpaceDN w:val="0"/>
        <w:adjustRightInd w:val="0"/>
        <w:spacing w:before="120" w:after="0"/>
        <w:ind w:left="1440"/>
        <w:rPr>
          <w:rFonts w:cs="Arial"/>
          <w:color w:val="000000" w:themeColor="text1"/>
          <w:szCs w:val="24"/>
          <w:lang w:val="en"/>
        </w:rPr>
      </w:pPr>
    </w:p>
    <w:p w14:paraId="797E14F4" w14:textId="567ED383" w:rsidR="00992E37" w:rsidRDefault="00F00CD0" w:rsidP="00392B09">
      <w:pPr>
        <w:pStyle w:val="Heading2"/>
        <w:spacing w:before="120" w:line="276" w:lineRule="auto"/>
        <w:rPr>
          <w:rStyle w:val="Heading2Char"/>
          <w:rFonts w:ascii="Arial" w:hAnsi="Arial" w:cs="Arial"/>
          <w:b/>
          <w:sz w:val="24"/>
          <w:szCs w:val="24"/>
        </w:rPr>
      </w:pPr>
      <w:bookmarkStart w:id="23" w:name="_Toc305397950"/>
      <w:bookmarkStart w:id="24" w:name="_Toc318960483"/>
      <w:r>
        <w:rPr>
          <w:rStyle w:val="Heading2Char"/>
          <w:rFonts w:ascii="Arial" w:hAnsi="Arial" w:cs="Arial"/>
          <w:b/>
          <w:sz w:val="24"/>
          <w:szCs w:val="24"/>
        </w:rPr>
        <w:t>In our work with participants:</w:t>
      </w:r>
    </w:p>
    <w:p w14:paraId="5A852DAB" w14:textId="77777777" w:rsidR="00392B09" w:rsidRPr="00392B09" w:rsidRDefault="00392B09" w:rsidP="00392B09"/>
    <w:p w14:paraId="3463A34D" w14:textId="261BD6D8" w:rsidR="00F00CD0" w:rsidRDefault="00392B09" w:rsidP="00F00CD0">
      <w:r>
        <w:rPr>
          <w:i/>
          <w:iCs/>
        </w:rPr>
        <w:t>f</w:t>
      </w:r>
      <w:r w:rsidR="00F00CD0" w:rsidRPr="00392B09">
        <w:rPr>
          <w:i/>
          <w:iCs/>
        </w:rPr>
        <w:t>utures in sight</w:t>
      </w:r>
      <w:r w:rsidR="00F00CD0">
        <w:t xml:space="preserve"> provides a </w:t>
      </w:r>
      <w:r w:rsidR="00992E37">
        <w:t>range</w:t>
      </w:r>
      <w:r w:rsidR="00F00CD0">
        <w:t xml:space="preserve"> of supports to participants under the NDIS including </w:t>
      </w:r>
      <w:r w:rsidR="00992E37">
        <w:t>Coordination</w:t>
      </w:r>
      <w:r w:rsidR="00F00CD0">
        <w:t xml:space="preserve"> of Supports, some </w:t>
      </w:r>
      <w:r w:rsidR="00992E37">
        <w:t>c</w:t>
      </w:r>
      <w:r w:rsidR="00F00CD0">
        <w:t>apacity building supports</w:t>
      </w:r>
      <w:r w:rsidR="00992E37">
        <w:t>, as well as plan management supports.</w:t>
      </w:r>
    </w:p>
    <w:p w14:paraId="49FF5858" w14:textId="085A6454" w:rsidR="00992E37" w:rsidRDefault="00992E37" w:rsidP="00992E37">
      <w:r>
        <w:t>We provide information about all of our services provided under the NDIA .</w:t>
      </w:r>
    </w:p>
    <w:p w14:paraId="4B16A233" w14:textId="1C69C8C9" w:rsidR="00992E37" w:rsidRDefault="00992E37" w:rsidP="00F00CD0">
      <w:r>
        <w:t xml:space="preserve">Participants/ their nominees understand that they have complete choice in who is to provide their services and that this choice does not impact on the provision of the support provided by </w:t>
      </w:r>
      <w:r w:rsidRPr="00392B09">
        <w:rPr>
          <w:i/>
          <w:iCs/>
        </w:rPr>
        <w:t>futures in sight</w:t>
      </w:r>
      <w:r>
        <w:t xml:space="preserve">. </w:t>
      </w:r>
    </w:p>
    <w:p w14:paraId="2148879C" w14:textId="4EDDDDDA" w:rsidR="00992E37" w:rsidRDefault="00992E37" w:rsidP="00F00CD0">
      <w:r>
        <w:lastRenderedPageBreak/>
        <w:t>If we provide Coordination of Supports to a participant</w:t>
      </w:r>
      <w:r w:rsidR="00392B09">
        <w:t>,</w:t>
      </w:r>
      <w:r>
        <w:t xml:space="preserve"> we may make referrals to other providers in line with the participants’ NDIS plan and choice and we document those referrals.</w:t>
      </w:r>
    </w:p>
    <w:p w14:paraId="64FCD574" w14:textId="656A0EAC" w:rsidR="00161C30" w:rsidRPr="000234C3" w:rsidRDefault="00161C30" w:rsidP="000234C3">
      <w:pPr>
        <w:pStyle w:val="Heading2"/>
        <w:spacing w:before="120" w:line="276" w:lineRule="auto"/>
        <w:rPr>
          <w:rStyle w:val="Heading2Char"/>
          <w:rFonts w:ascii="Arial" w:hAnsi="Arial" w:cs="Arial"/>
          <w:b/>
          <w:sz w:val="24"/>
          <w:szCs w:val="24"/>
        </w:rPr>
      </w:pPr>
      <w:r w:rsidRPr="000234C3">
        <w:rPr>
          <w:rStyle w:val="Heading2Char"/>
          <w:rFonts w:ascii="Arial" w:hAnsi="Arial" w:cs="Arial"/>
          <w:b/>
          <w:sz w:val="24"/>
          <w:szCs w:val="24"/>
        </w:rPr>
        <w:t xml:space="preserve">Information for </w:t>
      </w:r>
      <w:bookmarkEnd w:id="23"/>
      <w:r w:rsidR="00D60165" w:rsidRPr="000234C3">
        <w:rPr>
          <w:rStyle w:val="Heading2Char"/>
          <w:rFonts w:ascii="Arial" w:hAnsi="Arial" w:cs="Arial"/>
          <w:b/>
          <w:sz w:val="24"/>
          <w:szCs w:val="24"/>
        </w:rPr>
        <w:t xml:space="preserve">Partners, </w:t>
      </w:r>
      <w:r w:rsidR="002F62CB">
        <w:rPr>
          <w:rStyle w:val="Heading2Char"/>
          <w:rFonts w:ascii="Arial" w:hAnsi="Arial" w:cs="Arial"/>
          <w:b/>
          <w:sz w:val="24"/>
          <w:szCs w:val="24"/>
        </w:rPr>
        <w:t xml:space="preserve">Employees, </w:t>
      </w:r>
      <w:r w:rsidR="00D60165" w:rsidRPr="000234C3">
        <w:rPr>
          <w:rStyle w:val="Heading2Char"/>
          <w:rFonts w:ascii="Arial" w:hAnsi="Arial" w:cs="Arial"/>
          <w:b/>
          <w:sz w:val="24"/>
          <w:szCs w:val="24"/>
        </w:rPr>
        <w:t>Contractors and Volunteers</w:t>
      </w:r>
      <w:bookmarkEnd w:id="24"/>
      <w:r w:rsidR="00D60165" w:rsidRPr="000234C3">
        <w:rPr>
          <w:rStyle w:val="Heading2Char"/>
          <w:rFonts w:ascii="Arial" w:hAnsi="Arial" w:cs="Arial"/>
          <w:b/>
          <w:sz w:val="24"/>
          <w:szCs w:val="24"/>
        </w:rPr>
        <w:t xml:space="preserve"> </w:t>
      </w:r>
    </w:p>
    <w:p w14:paraId="6678F88D" w14:textId="130C8642" w:rsidR="00EC559F" w:rsidRPr="000234C3" w:rsidRDefault="00161C30" w:rsidP="000234C3">
      <w:pPr>
        <w:suppressAutoHyphens/>
        <w:autoSpaceDE w:val="0"/>
        <w:autoSpaceDN w:val="0"/>
        <w:adjustRightInd w:val="0"/>
        <w:spacing w:before="120"/>
        <w:rPr>
          <w:rFonts w:eastAsia="Times New Roman"/>
          <w:szCs w:val="24"/>
          <w:lang w:val="en-US"/>
        </w:rPr>
      </w:pPr>
      <w:r w:rsidRPr="000234C3">
        <w:rPr>
          <w:rFonts w:eastAsia="Times New Roman"/>
          <w:szCs w:val="24"/>
          <w:lang w:val="en-US"/>
        </w:rPr>
        <w:t xml:space="preserve">Conflict of Interest </w:t>
      </w:r>
      <w:r w:rsidR="00D60165" w:rsidRPr="000234C3">
        <w:rPr>
          <w:rFonts w:eastAsia="Times New Roman"/>
          <w:szCs w:val="24"/>
          <w:lang w:val="en-US"/>
        </w:rPr>
        <w:t xml:space="preserve">policy </w:t>
      </w:r>
      <w:r w:rsidR="00EC559F" w:rsidRPr="000234C3">
        <w:rPr>
          <w:rFonts w:eastAsia="Times New Roman"/>
          <w:szCs w:val="24"/>
          <w:lang w:val="en-US"/>
        </w:rPr>
        <w:t>will be</w:t>
      </w:r>
      <w:r w:rsidR="00D60165" w:rsidRPr="000234C3">
        <w:rPr>
          <w:rFonts w:eastAsia="Times New Roman"/>
          <w:szCs w:val="24"/>
          <w:lang w:val="en-US"/>
        </w:rPr>
        <w:t xml:space="preserve"> made available to all the above</w:t>
      </w:r>
      <w:r w:rsidRPr="000234C3">
        <w:rPr>
          <w:rFonts w:eastAsia="Times New Roman"/>
          <w:szCs w:val="24"/>
          <w:lang w:val="en-US"/>
        </w:rPr>
        <w:t>.</w:t>
      </w:r>
    </w:p>
    <w:p w14:paraId="5CE21C59" w14:textId="77777777" w:rsidR="00036F6E" w:rsidRPr="005F0E61" w:rsidRDefault="00036F6E" w:rsidP="00036F6E">
      <w:pPr>
        <w:rPr>
          <w:b/>
          <w:szCs w:val="24"/>
          <w:lang w:val="en-US"/>
        </w:rPr>
      </w:pPr>
      <w:r w:rsidRPr="005F0E61">
        <w:rPr>
          <w:b/>
          <w:szCs w:val="24"/>
          <w:lang w:val="en-US"/>
        </w:rPr>
        <w:t>Review</w:t>
      </w:r>
    </w:p>
    <w:p w14:paraId="6966653C" w14:textId="77777777" w:rsidR="00036F6E" w:rsidRPr="005F0E61" w:rsidRDefault="00036F6E" w:rsidP="00036F6E">
      <w:pPr>
        <w:spacing w:line="240" w:lineRule="auto"/>
        <w:rPr>
          <w:szCs w:val="24"/>
          <w:lang w:val="en-US"/>
        </w:rPr>
      </w:pPr>
      <w:r w:rsidRPr="005F0E61">
        <w:rPr>
          <w:szCs w:val="24"/>
          <w:lang w:val="en-US"/>
        </w:rPr>
        <w:t>This p</w:t>
      </w:r>
      <w:r>
        <w:rPr>
          <w:szCs w:val="24"/>
          <w:lang w:val="en-US"/>
        </w:rPr>
        <w:t>olicy will be reviewed on a two-</w:t>
      </w:r>
      <w:r w:rsidRPr="005F0E61">
        <w:rPr>
          <w:szCs w:val="24"/>
          <w:lang w:val="en-US"/>
        </w:rPr>
        <w:t xml:space="preserve">yearly basis.  </w:t>
      </w:r>
    </w:p>
    <w:p w14:paraId="1846A603" w14:textId="77777777" w:rsidR="00036F6E" w:rsidRPr="005F0E61" w:rsidRDefault="00036F6E" w:rsidP="00036F6E">
      <w:pPr>
        <w:spacing w:line="240" w:lineRule="auto"/>
        <w:rPr>
          <w:szCs w:val="24"/>
          <w:lang w:val="en-US"/>
        </w:rPr>
      </w:pPr>
      <w:r w:rsidRPr="005F0E61">
        <w:rPr>
          <w:szCs w:val="24"/>
          <w:lang w:val="en-US"/>
        </w:rPr>
        <w:t>However, if at any time the legislative, policy or funding environment is so altered that the policy is no longer appropriate in its current form, the policy shall be reviewed immediately and amended accordingly.</w:t>
      </w:r>
    </w:p>
    <w:tbl>
      <w:tblPr>
        <w:tblStyle w:val="TableGrid"/>
        <w:tblW w:w="9322" w:type="dxa"/>
        <w:tblLook w:val="04A0" w:firstRow="1" w:lastRow="0" w:firstColumn="1" w:lastColumn="0" w:noHBand="0" w:noVBand="1"/>
      </w:tblPr>
      <w:tblGrid>
        <w:gridCol w:w="3085"/>
        <w:gridCol w:w="1843"/>
        <w:gridCol w:w="2268"/>
        <w:gridCol w:w="2126"/>
      </w:tblGrid>
      <w:tr w:rsidR="00181FCD" w:rsidRPr="00C95F9E" w14:paraId="60D39F16" w14:textId="77777777" w:rsidTr="779344CC">
        <w:tc>
          <w:tcPr>
            <w:tcW w:w="3085" w:type="dxa"/>
          </w:tcPr>
          <w:p w14:paraId="5E70C454" w14:textId="77777777" w:rsidR="00181FCD" w:rsidRPr="00C95F9E" w:rsidRDefault="00181FCD" w:rsidP="00B545B1">
            <w:pPr>
              <w:rPr>
                <w:rFonts w:cs="Arial"/>
                <w:bCs/>
                <w:color w:val="000000" w:themeColor="text1"/>
                <w:szCs w:val="24"/>
                <w:lang w:val="en"/>
              </w:rPr>
            </w:pPr>
            <w:r w:rsidRPr="00C95F9E">
              <w:rPr>
                <w:rFonts w:cs="Arial"/>
                <w:bCs/>
                <w:color w:val="000000" w:themeColor="text1"/>
                <w:szCs w:val="24"/>
                <w:lang w:val="en"/>
              </w:rPr>
              <w:t>Signed by all Partners</w:t>
            </w:r>
          </w:p>
        </w:tc>
        <w:tc>
          <w:tcPr>
            <w:tcW w:w="6237" w:type="dxa"/>
            <w:gridSpan w:val="3"/>
          </w:tcPr>
          <w:p w14:paraId="2728BC7C" w14:textId="78882EAD" w:rsidR="00181FCD" w:rsidRPr="00C95F9E" w:rsidRDefault="00181FCD" w:rsidP="00B545B1">
            <w:pPr>
              <w:rPr>
                <w:rFonts w:cs="Arial"/>
                <w:bCs/>
                <w:color w:val="000000" w:themeColor="text1"/>
                <w:szCs w:val="24"/>
                <w:lang w:val="en"/>
              </w:rPr>
            </w:pPr>
            <w:r w:rsidRPr="00C95F9E">
              <w:rPr>
                <w:rFonts w:cs="Arial"/>
                <w:bCs/>
                <w:color w:val="000000" w:themeColor="text1"/>
                <w:szCs w:val="24"/>
                <w:lang w:val="en"/>
              </w:rPr>
              <w:t>Original signed by all Partne</w:t>
            </w:r>
            <w:r w:rsidR="001B3CF2" w:rsidRPr="00C95F9E">
              <w:rPr>
                <w:rFonts w:cs="Arial"/>
                <w:bCs/>
                <w:color w:val="000000" w:themeColor="text1"/>
                <w:szCs w:val="24"/>
                <w:lang w:val="en"/>
              </w:rPr>
              <w:t>r</w:t>
            </w:r>
            <w:r w:rsidRPr="00C95F9E">
              <w:rPr>
                <w:rFonts w:cs="Arial"/>
                <w:bCs/>
                <w:color w:val="000000" w:themeColor="text1"/>
                <w:szCs w:val="24"/>
                <w:lang w:val="en"/>
              </w:rPr>
              <w:t>s</w:t>
            </w:r>
          </w:p>
        </w:tc>
      </w:tr>
      <w:tr w:rsidR="00181FCD" w:rsidRPr="00C95F9E" w14:paraId="202CCE32" w14:textId="77777777" w:rsidTr="779344CC">
        <w:tc>
          <w:tcPr>
            <w:tcW w:w="3085" w:type="dxa"/>
          </w:tcPr>
          <w:p w14:paraId="58291920" w14:textId="77777777" w:rsidR="00181FCD" w:rsidRPr="00C95F9E" w:rsidRDefault="00181FCD" w:rsidP="00B545B1">
            <w:pPr>
              <w:rPr>
                <w:rFonts w:cs="Arial"/>
                <w:bCs/>
                <w:color w:val="000000" w:themeColor="text1"/>
                <w:szCs w:val="24"/>
                <w:lang w:val="en"/>
              </w:rPr>
            </w:pPr>
            <w:r w:rsidRPr="00C95F9E">
              <w:rPr>
                <w:rFonts w:cs="Arial"/>
                <w:bCs/>
                <w:color w:val="000000" w:themeColor="text1"/>
                <w:szCs w:val="24"/>
                <w:lang w:val="en"/>
              </w:rPr>
              <w:t>Date effective</w:t>
            </w:r>
          </w:p>
        </w:tc>
        <w:tc>
          <w:tcPr>
            <w:tcW w:w="1843" w:type="dxa"/>
          </w:tcPr>
          <w:p w14:paraId="3BB5B6DE" w14:textId="67D45BE8" w:rsidR="00181FCD" w:rsidRPr="00C95F9E" w:rsidRDefault="006B54AC" w:rsidP="00B545B1">
            <w:pPr>
              <w:rPr>
                <w:rFonts w:cs="Arial"/>
                <w:bCs/>
                <w:color w:val="000000" w:themeColor="text1"/>
                <w:szCs w:val="24"/>
                <w:lang w:val="en"/>
              </w:rPr>
            </w:pPr>
            <w:r>
              <w:rPr>
                <w:rFonts w:cs="Arial"/>
                <w:bCs/>
                <w:color w:val="000000" w:themeColor="text1"/>
                <w:szCs w:val="24"/>
                <w:lang w:val="en"/>
              </w:rPr>
              <w:t>1 April 2023</w:t>
            </w:r>
          </w:p>
        </w:tc>
        <w:tc>
          <w:tcPr>
            <w:tcW w:w="2268" w:type="dxa"/>
          </w:tcPr>
          <w:p w14:paraId="45353F1C" w14:textId="77777777" w:rsidR="00181FCD" w:rsidRPr="00C95F9E" w:rsidRDefault="00181FCD" w:rsidP="00B545B1">
            <w:pPr>
              <w:rPr>
                <w:rFonts w:cs="Arial"/>
                <w:bCs/>
                <w:color w:val="000000" w:themeColor="text1"/>
                <w:szCs w:val="24"/>
                <w:lang w:val="en"/>
              </w:rPr>
            </w:pPr>
            <w:r w:rsidRPr="00C95F9E">
              <w:rPr>
                <w:rFonts w:cs="Arial"/>
                <w:bCs/>
                <w:color w:val="000000" w:themeColor="text1"/>
                <w:szCs w:val="24"/>
                <w:lang w:val="en"/>
              </w:rPr>
              <w:t>Version</w:t>
            </w:r>
          </w:p>
        </w:tc>
        <w:tc>
          <w:tcPr>
            <w:tcW w:w="2126" w:type="dxa"/>
          </w:tcPr>
          <w:p w14:paraId="26C2F48F" w14:textId="58D6C95E" w:rsidR="00181FCD" w:rsidRPr="00C95F9E" w:rsidRDefault="00181FCD" w:rsidP="00B545B1">
            <w:pPr>
              <w:rPr>
                <w:rFonts w:cs="Arial"/>
                <w:bCs/>
                <w:color w:val="000000" w:themeColor="text1"/>
                <w:szCs w:val="24"/>
                <w:lang w:val="en"/>
              </w:rPr>
            </w:pPr>
            <w:r w:rsidRPr="00C95F9E">
              <w:rPr>
                <w:rFonts w:cs="Arial"/>
                <w:bCs/>
                <w:color w:val="000000" w:themeColor="text1"/>
                <w:szCs w:val="24"/>
                <w:lang w:val="en"/>
              </w:rPr>
              <w:t>V</w:t>
            </w:r>
            <w:r w:rsidR="00C410C2" w:rsidRPr="00C95F9E">
              <w:rPr>
                <w:rFonts w:cs="Arial"/>
                <w:bCs/>
                <w:color w:val="000000" w:themeColor="text1"/>
                <w:szCs w:val="24"/>
                <w:lang w:val="en"/>
              </w:rPr>
              <w:t>-</w:t>
            </w:r>
            <w:r w:rsidR="006D2835">
              <w:rPr>
                <w:rFonts w:cs="Arial"/>
                <w:bCs/>
                <w:color w:val="000000" w:themeColor="text1"/>
                <w:szCs w:val="24"/>
                <w:lang w:val="en"/>
              </w:rPr>
              <w:t>5</w:t>
            </w:r>
          </w:p>
        </w:tc>
      </w:tr>
      <w:tr w:rsidR="00181FCD" w:rsidRPr="00C95F9E" w14:paraId="582D0E9F" w14:textId="77777777" w:rsidTr="006B54AC">
        <w:trPr>
          <w:trHeight w:val="207"/>
        </w:trPr>
        <w:tc>
          <w:tcPr>
            <w:tcW w:w="3085" w:type="dxa"/>
          </w:tcPr>
          <w:p w14:paraId="71EF0923" w14:textId="77777777" w:rsidR="00181FCD" w:rsidRPr="00C95F9E" w:rsidRDefault="00181FCD" w:rsidP="00B545B1">
            <w:pPr>
              <w:rPr>
                <w:rFonts w:cs="Arial"/>
                <w:bCs/>
                <w:color w:val="000000" w:themeColor="text1"/>
                <w:szCs w:val="24"/>
                <w:lang w:val="en"/>
              </w:rPr>
            </w:pPr>
            <w:r w:rsidRPr="00C95F9E">
              <w:rPr>
                <w:rFonts w:cs="Arial"/>
                <w:bCs/>
                <w:color w:val="000000" w:themeColor="text1"/>
                <w:szCs w:val="24"/>
                <w:lang w:val="en"/>
              </w:rPr>
              <w:t>Review date</w:t>
            </w:r>
          </w:p>
        </w:tc>
        <w:tc>
          <w:tcPr>
            <w:tcW w:w="1843" w:type="dxa"/>
          </w:tcPr>
          <w:p w14:paraId="7A3E6DA9" w14:textId="498DF1A6" w:rsidR="00181FCD" w:rsidRPr="00C95F9E" w:rsidRDefault="006B54AC" w:rsidP="779344CC">
            <w:pPr>
              <w:rPr>
                <w:rFonts w:cs="Arial"/>
                <w:color w:val="000000" w:themeColor="text1"/>
                <w:lang w:val="en"/>
              </w:rPr>
            </w:pPr>
            <w:r>
              <w:rPr>
                <w:rFonts w:cs="Arial"/>
                <w:color w:val="000000" w:themeColor="text1"/>
                <w:lang w:val="en"/>
              </w:rPr>
              <w:t>1 April 2025</w:t>
            </w:r>
          </w:p>
        </w:tc>
        <w:tc>
          <w:tcPr>
            <w:tcW w:w="2268" w:type="dxa"/>
          </w:tcPr>
          <w:p w14:paraId="4801E69A" w14:textId="77777777" w:rsidR="00181FCD" w:rsidRPr="00C95F9E" w:rsidRDefault="00181FCD" w:rsidP="00B545B1">
            <w:pPr>
              <w:rPr>
                <w:rFonts w:cs="Arial"/>
                <w:bCs/>
                <w:color w:val="000000" w:themeColor="text1"/>
                <w:szCs w:val="24"/>
                <w:lang w:val="en"/>
              </w:rPr>
            </w:pPr>
            <w:r w:rsidRPr="00C95F9E">
              <w:rPr>
                <w:rFonts w:cs="Arial"/>
                <w:bCs/>
                <w:color w:val="000000" w:themeColor="text1"/>
                <w:szCs w:val="24"/>
                <w:lang w:val="en"/>
              </w:rPr>
              <w:t>No of pages</w:t>
            </w:r>
          </w:p>
        </w:tc>
        <w:tc>
          <w:tcPr>
            <w:tcW w:w="2126" w:type="dxa"/>
          </w:tcPr>
          <w:p w14:paraId="0BF885AE" w14:textId="7F2EF3EA" w:rsidR="00181FCD" w:rsidRPr="00C95F9E" w:rsidRDefault="00753E1E" w:rsidP="00B545B1">
            <w:pPr>
              <w:rPr>
                <w:rFonts w:cs="Arial"/>
                <w:bCs/>
                <w:color w:val="000000" w:themeColor="text1"/>
                <w:szCs w:val="24"/>
                <w:lang w:val="en"/>
              </w:rPr>
            </w:pPr>
            <w:r>
              <w:rPr>
                <w:rFonts w:cs="Arial"/>
                <w:bCs/>
                <w:color w:val="000000" w:themeColor="text1"/>
                <w:szCs w:val="24"/>
                <w:lang w:val="en"/>
              </w:rPr>
              <w:t>5</w:t>
            </w:r>
          </w:p>
        </w:tc>
      </w:tr>
    </w:tbl>
    <w:p w14:paraId="794712B8" w14:textId="77777777" w:rsidR="00E259B0" w:rsidRDefault="00E259B0" w:rsidP="00AA3045">
      <w:pPr>
        <w:spacing w:after="0" w:line="360" w:lineRule="auto"/>
        <w:rPr>
          <w:rFonts w:ascii="Century Gothic" w:hAnsi="Century Gothic" w:cstheme="minorHAnsi"/>
          <w:color w:val="000000" w:themeColor="text1"/>
          <w:szCs w:val="24"/>
        </w:rPr>
        <w:sectPr w:rsidR="00E259B0" w:rsidSect="000234C3">
          <w:headerReference w:type="default" r:id="rId11"/>
          <w:footerReference w:type="even" r:id="rId12"/>
          <w:footerReference w:type="default" r:id="rId13"/>
          <w:pgSz w:w="11906" w:h="16838"/>
          <w:pgMar w:top="1276" w:right="1440" w:bottom="1440" w:left="1440" w:header="794" w:footer="567" w:gutter="0"/>
          <w:cols w:space="708"/>
          <w:docGrid w:linePitch="360"/>
        </w:sectPr>
      </w:pPr>
      <w:bookmarkStart w:id="25" w:name="_Annexure_A_–"/>
      <w:bookmarkEnd w:id="25"/>
    </w:p>
    <w:p w14:paraId="12FA82C6" w14:textId="1BDFF1AC" w:rsidR="004947AA" w:rsidRPr="00D0163B" w:rsidRDefault="004947AA" w:rsidP="006B54AC">
      <w:pPr>
        <w:pStyle w:val="Heading1"/>
        <w:rPr>
          <w:rFonts w:cstheme="minorHAnsi"/>
          <w:color w:val="000000" w:themeColor="text1"/>
          <w:szCs w:val="24"/>
        </w:rPr>
      </w:pPr>
    </w:p>
    <w:sectPr w:rsidR="004947AA" w:rsidRPr="00D0163B" w:rsidSect="00E259B0">
      <w:pgSz w:w="16838" w:h="11906" w:orient="landscape"/>
      <w:pgMar w:top="1440" w:right="1276" w:bottom="1440" w:left="1440" w:header="79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A2D56" w14:textId="77777777" w:rsidR="00FF6B71" w:rsidRDefault="00FF6B71" w:rsidP="00EC572F">
      <w:pPr>
        <w:spacing w:after="0" w:line="240" w:lineRule="auto"/>
      </w:pPr>
      <w:r>
        <w:separator/>
      </w:r>
    </w:p>
  </w:endnote>
  <w:endnote w:type="continuationSeparator" w:id="0">
    <w:p w14:paraId="19ADB0BD" w14:textId="77777777" w:rsidR="00FF6B71" w:rsidRDefault="00FF6B71" w:rsidP="00EC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B749" w14:textId="77777777" w:rsidR="00D60165" w:rsidRDefault="00D60165" w:rsidP="00BC6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E5434" w14:textId="77777777" w:rsidR="00D60165" w:rsidRDefault="00D60165" w:rsidP="00954D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215997"/>
      <w:docPartObj>
        <w:docPartGallery w:val="Page Numbers (Bottom of Page)"/>
        <w:docPartUnique/>
      </w:docPartObj>
    </w:sdtPr>
    <w:sdtEndPr>
      <w:rPr>
        <w:noProof/>
      </w:rPr>
    </w:sdtEndPr>
    <w:sdtContent>
      <w:p w14:paraId="506018B3" w14:textId="5F8D37F9" w:rsidR="00D60165" w:rsidRPr="000234C3" w:rsidRDefault="000234C3" w:rsidP="00992E37">
        <w:pPr>
          <w:pStyle w:val="Footer"/>
          <w:pBdr>
            <w:top w:val="single" w:sz="4" w:space="1" w:color="auto"/>
          </w:pBdr>
          <w:tabs>
            <w:tab w:val="clear" w:pos="4513"/>
            <w:tab w:val="clear" w:pos="9026"/>
            <w:tab w:val="right" w:pos="0"/>
            <w:tab w:val="left" w:pos="3261"/>
          </w:tabs>
          <w:ind w:right="360"/>
          <w:rPr>
            <w:rStyle w:val="PageNumber"/>
            <w:sz w:val="20"/>
            <w:szCs w:val="20"/>
          </w:rPr>
        </w:pPr>
        <w:r w:rsidRPr="008644E6">
          <w:rPr>
            <w:sz w:val="20"/>
            <w:szCs w:val="20"/>
          </w:rPr>
          <w:t xml:space="preserve">Policy Name: </w:t>
        </w:r>
        <w:r>
          <w:rPr>
            <w:sz w:val="20"/>
            <w:szCs w:val="20"/>
          </w:rPr>
          <w:t xml:space="preserve">Conflict of Interest   Policy </w:t>
        </w:r>
        <w:r w:rsidRPr="00596E20">
          <w:rPr>
            <w:sz w:val="20"/>
            <w:szCs w:val="20"/>
          </w:rPr>
          <w:t>Number</w:t>
        </w:r>
        <w:r>
          <w:rPr>
            <w:sz w:val="20"/>
            <w:szCs w:val="20"/>
          </w:rPr>
          <w:t xml:space="preserve">: </w:t>
        </w:r>
        <w:r w:rsidR="006471DD">
          <w:rPr>
            <w:sz w:val="20"/>
            <w:szCs w:val="20"/>
          </w:rPr>
          <w:t>C2</w:t>
        </w:r>
        <w:r w:rsidR="00EE3D16">
          <w:rPr>
            <w:sz w:val="20"/>
            <w:szCs w:val="20"/>
          </w:rPr>
          <w:t xml:space="preserve"> </w:t>
        </w:r>
        <w:r w:rsidRPr="008644E6">
          <w:rPr>
            <w:sz w:val="20"/>
            <w:szCs w:val="20"/>
          </w:rPr>
          <w:t>Version Number:</w:t>
        </w:r>
        <w:r w:rsidR="00B95225">
          <w:rPr>
            <w:sz w:val="20"/>
            <w:szCs w:val="20"/>
          </w:rPr>
          <w:t xml:space="preserve"> </w:t>
        </w:r>
        <w:r w:rsidR="007171C6">
          <w:rPr>
            <w:sz w:val="20"/>
            <w:szCs w:val="20"/>
          </w:rPr>
          <w:t>V-5</w:t>
        </w:r>
        <w:r>
          <w:rPr>
            <w:sz w:val="20"/>
            <w:szCs w:val="20"/>
          </w:rPr>
          <w:tab/>
        </w:r>
        <w:r>
          <w:rPr>
            <w:sz w:val="20"/>
            <w:szCs w:val="20"/>
          </w:rPr>
          <w:tab/>
        </w:r>
        <w:r w:rsidR="00D60165" w:rsidRPr="008644E6">
          <w:rPr>
            <w:rStyle w:val="PageNumber"/>
            <w:sz w:val="22"/>
          </w:rPr>
          <w:fldChar w:fldCharType="begin"/>
        </w:r>
        <w:r w:rsidR="00D60165" w:rsidRPr="008644E6">
          <w:rPr>
            <w:rStyle w:val="PageNumber"/>
            <w:sz w:val="22"/>
          </w:rPr>
          <w:instrText xml:space="preserve">PAGE  </w:instrText>
        </w:r>
        <w:r w:rsidR="00D60165" w:rsidRPr="008644E6">
          <w:rPr>
            <w:rStyle w:val="PageNumber"/>
            <w:sz w:val="22"/>
          </w:rPr>
          <w:fldChar w:fldCharType="separate"/>
        </w:r>
        <w:r w:rsidR="00AA3045">
          <w:rPr>
            <w:rStyle w:val="PageNumber"/>
            <w:noProof/>
            <w:sz w:val="22"/>
          </w:rPr>
          <w:t>4</w:t>
        </w:r>
        <w:r w:rsidR="00D60165" w:rsidRPr="008644E6">
          <w:rPr>
            <w:rStyle w:val="PageNumber"/>
            <w:sz w:val="22"/>
          </w:rPr>
          <w:fldChar w:fldCharType="end"/>
        </w:r>
      </w:p>
      <w:p w14:paraId="11A07474" w14:textId="77777777" w:rsidR="00D60165" w:rsidRPr="008644E6" w:rsidRDefault="00D60165" w:rsidP="00992E37">
        <w:pPr>
          <w:pStyle w:val="Footer"/>
          <w:framePr w:wrap="around" w:vAnchor="text" w:hAnchor="margin" w:xAlign="right" w:y="85"/>
          <w:tabs>
            <w:tab w:val="clear" w:pos="4513"/>
            <w:tab w:val="left" w:pos="3261"/>
          </w:tabs>
          <w:ind w:right="360"/>
          <w:rPr>
            <w:rStyle w:val="PageNumber"/>
            <w:sz w:val="22"/>
          </w:rPr>
        </w:pPr>
      </w:p>
      <w:p w14:paraId="55C63537" w14:textId="1254DB6E" w:rsidR="00D60165" w:rsidRDefault="00D60165" w:rsidP="00992E37">
        <w:pPr>
          <w:pStyle w:val="Footer"/>
          <w:tabs>
            <w:tab w:val="clear" w:pos="4513"/>
            <w:tab w:val="left" w:pos="3261"/>
          </w:tabs>
        </w:pPr>
        <w:r>
          <w:tab/>
          <w:t xml:space="preserve"> </w:t>
        </w:r>
      </w:p>
      <w:p w14:paraId="1BCA89B6" w14:textId="0A06E44A" w:rsidR="00D60165" w:rsidRDefault="00D60165" w:rsidP="00992E37">
        <w:pPr>
          <w:pStyle w:val="Footer"/>
          <w:tabs>
            <w:tab w:val="clear" w:pos="4513"/>
            <w:tab w:val="left" w:pos="3261"/>
          </w:tabs>
        </w:pPr>
        <w:r>
          <w:tab/>
        </w:r>
      </w:p>
      <w:p w14:paraId="7CB4354B" w14:textId="36A6A885" w:rsidR="00D60165" w:rsidRDefault="00D60165">
        <w:pPr>
          <w:pStyle w:val="Footer"/>
          <w:jc w:val="center"/>
        </w:pPr>
        <w:r>
          <w:t xml:space="preserve"> </w:t>
        </w:r>
      </w:p>
    </w:sdtContent>
  </w:sdt>
  <w:p w14:paraId="286D79BB" w14:textId="77777777" w:rsidR="00D60165" w:rsidRDefault="00D60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3AD8A" w14:textId="77777777" w:rsidR="00FF6B71" w:rsidRDefault="00FF6B71" w:rsidP="00EC572F">
      <w:pPr>
        <w:spacing w:after="0" w:line="240" w:lineRule="auto"/>
      </w:pPr>
      <w:r>
        <w:separator/>
      </w:r>
    </w:p>
  </w:footnote>
  <w:footnote w:type="continuationSeparator" w:id="0">
    <w:p w14:paraId="7A5EA7E4" w14:textId="77777777" w:rsidR="00FF6B71" w:rsidRDefault="00FF6B71" w:rsidP="00EC5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BEC08" w14:textId="218CDFE6" w:rsidR="00D60165" w:rsidRDefault="00D60165" w:rsidP="00085EE6">
    <w:pPr>
      <w:pStyle w:val="Header"/>
    </w:pPr>
    <w:r>
      <w:rPr>
        <w:noProof/>
        <w:lang w:val="en-US"/>
      </w:rPr>
      <w:drawing>
        <wp:anchor distT="0" distB="0" distL="114300" distR="114300" simplePos="0" relativeHeight="251659264" behindDoc="0" locked="0" layoutInCell="1" allowOverlap="1" wp14:anchorId="29F73AED" wp14:editId="748ADAE1">
          <wp:simplePos x="0" y="0"/>
          <wp:positionH relativeFrom="column">
            <wp:posOffset>3886200</wp:posOffset>
          </wp:positionH>
          <wp:positionV relativeFrom="paragraph">
            <wp:posOffset>-379730</wp:posOffset>
          </wp:positionV>
          <wp:extent cx="2057400" cy="1223010"/>
          <wp:effectExtent l="0" t="0" r="0" b="0"/>
          <wp:wrapTight wrapText="bothSides">
            <wp:wrapPolygon edited="0">
              <wp:start x="0" y="0"/>
              <wp:lineTo x="0" y="21084"/>
              <wp:lineTo x="21333" y="21084"/>
              <wp:lineTo x="21333" y="0"/>
              <wp:lineTo x="0" y="0"/>
            </wp:wrapPolygon>
          </wp:wrapTight>
          <wp:docPr id="2" name="Picture 2" descr="Macintosh HD:Users:barbelwinter:Desktop:futures insight logo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rbelwinter:Desktop:futures insight logo low 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223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5AE55F" w14:textId="47EE21D5" w:rsidR="00D60165" w:rsidRDefault="00D60165" w:rsidP="00085EE6">
    <w:pPr>
      <w:pStyle w:val="Header"/>
    </w:pPr>
  </w:p>
  <w:p w14:paraId="721E27A7" w14:textId="77777777" w:rsidR="00D60165" w:rsidRDefault="00D60165" w:rsidP="00085EE6">
    <w:pPr>
      <w:pStyle w:val="Header"/>
    </w:pPr>
  </w:p>
  <w:p w14:paraId="09E43013" w14:textId="77777777" w:rsidR="00D60165" w:rsidRDefault="00D60165" w:rsidP="00085EE6">
    <w:pPr>
      <w:pStyle w:val="Header"/>
    </w:pPr>
  </w:p>
  <w:p w14:paraId="085A56A2" w14:textId="66F0564C" w:rsidR="00D60165" w:rsidRPr="00085EE6" w:rsidRDefault="00D60165" w:rsidP="00085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841B9C"/>
    <w:lvl w:ilvl="0">
      <w:numFmt w:val="bullet"/>
      <w:lvlText w:val="*"/>
      <w:lvlJc w:val="left"/>
    </w:lvl>
  </w:abstractNum>
  <w:abstractNum w:abstractNumId="1" w15:restartNumberingAfterBreak="0">
    <w:nsid w:val="03520A5F"/>
    <w:multiLevelType w:val="hybridMultilevel"/>
    <w:tmpl w:val="3C3ADABC"/>
    <w:lvl w:ilvl="0" w:tplc="B0DA2D86">
      <w:start w:val="13"/>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A25037"/>
    <w:multiLevelType w:val="hybridMultilevel"/>
    <w:tmpl w:val="1BEE0298"/>
    <w:lvl w:ilvl="0" w:tplc="B0DA2D86">
      <w:start w:val="13"/>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9D5B8B"/>
    <w:multiLevelType w:val="multilevel"/>
    <w:tmpl w:val="423A12EC"/>
    <w:lvl w:ilvl="0">
      <w:start w:val="1"/>
      <w:numFmt w:val="decimal"/>
      <w:lvlText w:val="%1."/>
      <w:lvlJc w:val="left"/>
      <w:pPr>
        <w:ind w:left="720" w:hanging="360"/>
      </w:pPr>
      <w:rPr>
        <w:rFonts w:hint="default"/>
        <w:color w:val="C00000"/>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5A6535"/>
    <w:multiLevelType w:val="multilevel"/>
    <w:tmpl w:val="D86C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0B6FD5"/>
    <w:multiLevelType w:val="hybridMultilevel"/>
    <w:tmpl w:val="F8C8C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F49CD"/>
    <w:multiLevelType w:val="hybridMultilevel"/>
    <w:tmpl w:val="F662B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764828"/>
    <w:multiLevelType w:val="hybridMultilevel"/>
    <w:tmpl w:val="F566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E65F6"/>
    <w:multiLevelType w:val="hybridMultilevel"/>
    <w:tmpl w:val="C074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5D0D11"/>
    <w:multiLevelType w:val="hybridMultilevel"/>
    <w:tmpl w:val="E4902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5C39A9"/>
    <w:multiLevelType w:val="hybridMultilevel"/>
    <w:tmpl w:val="A83C909A"/>
    <w:lvl w:ilvl="0" w:tplc="B0DA2D86">
      <w:start w:val="13"/>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B04374"/>
    <w:multiLevelType w:val="hybridMultilevel"/>
    <w:tmpl w:val="FE62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9A56D0"/>
    <w:multiLevelType w:val="hybridMultilevel"/>
    <w:tmpl w:val="E5AA5294"/>
    <w:lvl w:ilvl="0" w:tplc="927E52B2">
      <w:start w:val="1"/>
      <w:numFmt w:val="decimal"/>
      <w:lvlText w:val="%1."/>
      <w:lvlJc w:val="left"/>
      <w:pPr>
        <w:ind w:left="720" w:hanging="360"/>
      </w:pPr>
      <w:rPr>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CCC4AB3"/>
    <w:multiLevelType w:val="hybridMultilevel"/>
    <w:tmpl w:val="CED0A0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ED4397"/>
    <w:multiLevelType w:val="hybridMultilevel"/>
    <w:tmpl w:val="567671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0752123">
    <w:abstractNumId w:val="0"/>
    <w:lvlOverride w:ilvl="0">
      <w:lvl w:ilvl="0">
        <w:numFmt w:val="bullet"/>
        <w:lvlText w:val=""/>
        <w:legacy w:legacy="1" w:legacySpace="0" w:legacyIndent="360"/>
        <w:lvlJc w:val="left"/>
        <w:rPr>
          <w:rFonts w:ascii="Symbol" w:hAnsi="Symbol" w:hint="default"/>
        </w:rPr>
      </w:lvl>
    </w:lvlOverride>
  </w:num>
  <w:num w:numId="2" w16cid:durableId="1990556751">
    <w:abstractNumId w:val="4"/>
  </w:num>
  <w:num w:numId="3" w16cid:durableId="585040524">
    <w:abstractNumId w:val="6"/>
  </w:num>
  <w:num w:numId="4" w16cid:durableId="1092311235">
    <w:abstractNumId w:val="9"/>
  </w:num>
  <w:num w:numId="5" w16cid:durableId="1693872508">
    <w:abstractNumId w:val="3"/>
  </w:num>
  <w:num w:numId="6" w16cid:durableId="11225498">
    <w:abstractNumId w:val="5"/>
  </w:num>
  <w:num w:numId="7" w16cid:durableId="1019425603">
    <w:abstractNumId w:val="12"/>
  </w:num>
  <w:num w:numId="8" w16cid:durableId="1674064610">
    <w:abstractNumId w:val="13"/>
  </w:num>
  <w:num w:numId="9" w16cid:durableId="426266402">
    <w:abstractNumId w:val="14"/>
  </w:num>
  <w:num w:numId="10" w16cid:durableId="1747146380">
    <w:abstractNumId w:val="1"/>
  </w:num>
  <w:num w:numId="11" w16cid:durableId="509955945">
    <w:abstractNumId w:val="2"/>
  </w:num>
  <w:num w:numId="12" w16cid:durableId="413891483">
    <w:abstractNumId w:val="10"/>
  </w:num>
  <w:num w:numId="13" w16cid:durableId="1736081081">
    <w:abstractNumId w:val="8"/>
  </w:num>
  <w:num w:numId="14" w16cid:durableId="2081248237">
    <w:abstractNumId w:val="11"/>
  </w:num>
  <w:num w:numId="15" w16cid:durableId="3242135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B03"/>
    <w:rsid w:val="00006E82"/>
    <w:rsid w:val="000234C3"/>
    <w:rsid w:val="00036F6E"/>
    <w:rsid w:val="000661FA"/>
    <w:rsid w:val="00073F8E"/>
    <w:rsid w:val="00085EE6"/>
    <w:rsid w:val="000B69AE"/>
    <w:rsid w:val="000C11D5"/>
    <w:rsid w:val="000D2075"/>
    <w:rsid w:val="00105806"/>
    <w:rsid w:val="00133617"/>
    <w:rsid w:val="001508D8"/>
    <w:rsid w:val="0015265C"/>
    <w:rsid w:val="00161C30"/>
    <w:rsid w:val="00177F88"/>
    <w:rsid w:val="00181FCD"/>
    <w:rsid w:val="001B3CF2"/>
    <w:rsid w:val="001C0C73"/>
    <w:rsid w:val="001C62FC"/>
    <w:rsid w:val="00224B83"/>
    <w:rsid w:val="00273720"/>
    <w:rsid w:val="00292558"/>
    <w:rsid w:val="002B7C39"/>
    <w:rsid w:val="002C5FAF"/>
    <w:rsid w:val="002F62CB"/>
    <w:rsid w:val="003028C7"/>
    <w:rsid w:val="0030663F"/>
    <w:rsid w:val="00347600"/>
    <w:rsid w:val="00350F23"/>
    <w:rsid w:val="00392B09"/>
    <w:rsid w:val="003B6BC8"/>
    <w:rsid w:val="003D67AA"/>
    <w:rsid w:val="003F49E9"/>
    <w:rsid w:val="0042353B"/>
    <w:rsid w:val="004411F0"/>
    <w:rsid w:val="00446706"/>
    <w:rsid w:val="004575C5"/>
    <w:rsid w:val="004924C0"/>
    <w:rsid w:val="004947AA"/>
    <w:rsid w:val="00496A3C"/>
    <w:rsid w:val="004F5FFE"/>
    <w:rsid w:val="00555B03"/>
    <w:rsid w:val="0056650E"/>
    <w:rsid w:val="0058094B"/>
    <w:rsid w:val="005858ED"/>
    <w:rsid w:val="00604B1A"/>
    <w:rsid w:val="00605CF8"/>
    <w:rsid w:val="006471DD"/>
    <w:rsid w:val="00666E8C"/>
    <w:rsid w:val="006B4185"/>
    <w:rsid w:val="006B54AC"/>
    <w:rsid w:val="006B676C"/>
    <w:rsid w:val="006D2835"/>
    <w:rsid w:val="00700D41"/>
    <w:rsid w:val="007171C6"/>
    <w:rsid w:val="00753E1E"/>
    <w:rsid w:val="007B0871"/>
    <w:rsid w:val="007F2382"/>
    <w:rsid w:val="008644E6"/>
    <w:rsid w:val="00875D96"/>
    <w:rsid w:val="00892B31"/>
    <w:rsid w:val="008F6F1C"/>
    <w:rsid w:val="00935D22"/>
    <w:rsid w:val="00943B86"/>
    <w:rsid w:val="00946852"/>
    <w:rsid w:val="00954D76"/>
    <w:rsid w:val="00964F61"/>
    <w:rsid w:val="00992E37"/>
    <w:rsid w:val="009E0137"/>
    <w:rsid w:val="00A05E35"/>
    <w:rsid w:val="00A46F31"/>
    <w:rsid w:val="00A96B67"/>
    <w:rsid w:val="00AA2A14"/>
    <w:rsid w:val="00AA3045"/>
    <w:rsid w:val="00AB085B"/>
    <w:rsid w:val="00B17200"/>
    <w:rsid w:val="00B267BA"/>
    <w:rsid w:val="00B34B86"/>
    <w:rsid w:val="00B4162E"/>
    <w:rsid w:val="00B51645"/>
    <w:rsid w:val="00B52BCB"/>
    <w:rsid w:val="00B95225"/>
    <w:rsid w:val="00BA541F"/>
    <w:rsid w:val="00BA6808"/>
    <w:rsid w:val="00BC65F1"/>
    <w:rsid w:val="00BE4E4B"/>
    <w:rsid w:val="00C20438"/>
    <w:rsid w:val="00C21A04"/>
    <w:rsid w:val="00C244E7"/>
    <w:rsid w:val="00C31984"/>
    <w:rsid w:val="00C3713D"/>
    <w:rsid w:val="00C410C2"/>
    <w:rsid w:val="00C749F2"/>
    <w:rsid w:val="00C95F9E"/>
    <w:rsid w:val="00CA4C22"/>
    <w:rsid w:val="00CD2E69"/>
    <w:rsid w:val="00D0163B"/>
    <w:rsid w:val="00D2477B"/>
    <w:rsid w:val="00D42490"/>
    <w:rsid w:val="00D60165"/>
    <w:rsid w:val="00D75154"/>
    <w:rsid w:val="00D7667B"/>
    <w:rsid w:val="00DB210C"/>
    <w:rsid w:val="00DE13B5"/>
    <w:rsid w:val="00DF6EA5"/>
    <w:rsid w:val="00E043EA"/>
    <w:rsid w:val="00E119A0"/>
    <w:rsid w:val="00E259B0"/>
    <w:rsid w:val="00EC1121"/>
    <w:rsid w:val="00EC559F"/>
    <w:rsid w:val="00EC572F"/>
    <w:rsid w:val="00EE2569"/>
    <w:rsid w:val="00EE3D16"/>
    <w:rsid w:val="00EF1D44"/>
    <w:rsid w:val="00F00CD0"/>
    <w:rsid w:val="00F0102A"/>
    <w:rsid w:val="00F141A6"/>
    <w:rsid w:val="00F401B4"/>
    <w:rsid w:val="00F81BA0"/>
    <w:rsid w:val="00FF6B71"/>
    <w:rsid w:val="08C0AE61"/>
    <w:rsid w:val="779344C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E587BF"/>
  <w15:docId w15:val="{FD30B662-120C-DB47-8FC6-3326ABD31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71"/>
    <w:rPr>
      <w:rFonts w:ascii="Arial" w:hAnsi="Arial"/>
      <w:sz w:val="24"/>
    </w:rPr>
  </w:style>
  <w:style w:type="paragraph" w:styleId="Heading1">
    <w:name w:val="heading 1"/>
    <w:basedOn w:val="Normal"/>
    <w:next w:val="Normal"/>
    <w:link w:val="Heading1Char"/>
    <w:autoRedefine/>
    <w:uiPriority w:val="9"/>
    <w:qFormat/>
    <w:rsid w:val="008644E6"/>
    <w:pPr>
      <w:keepNext/>
      <w:keepLines/>
      <w:spacing w:before="480" w:after="0"/>
      <w:outlineLvl w:val="0"/>
    </w:pPr>
    <w:rPr>
      <w:rFonts w:ascii="Century Gothic" w:eastAsiaTheme="majorEastAsia" w:hAnsi="Century Gothic" w:cstheme="majorBidi"/>
      <w:b/>
      <w:bCs/>
      <w:color w:val="00A19B"/>
      <w:sz w:val="32"/>
      <w:szCs w:val="28"/>
    </w:rPr>
  </w:style>
  <w:style w:type="paragraph" w:styleId="Heading2">
    <w:name w:val="heading 2"/>
    <w:basedOn w:val="Normal"/>
    <w:next w:val="Normal"/>
    <w:link w:val="Heading2Char"/>
    <w:uiPriority w:val="9"/>
    <w:unhideWhenUsed/>
    <w:qFormat/>
    <w:rsid w:val="008644E6"/>
    <w:pPr>
      <w:keepNext/>
      <w:keepLines/>
      <w:spacing w:after="0" w:line="360" w:lineRule="auto"/>
      <w:outlineLvl w:val="1"/>
    </w:pPr>
    <w:rPr>
      <w:rFonts w:ascii="Century Gothic" w:eastAsiaTheme="majorEastAsia" w:hAnsi="Century Gothic" w:cstheme="majorBidi"/>
      <w:b/>
      <w:bCs/>
      <w:sz w:val="26"/>
      <w:szCs w:val="26"/>
    </w:rPr>
  </w:style>
  <w:style w:type="paragraph" w:styleId="Heading3">
    <w:name w:val="heading 3"/>
    <w:basedOn w:val="Normal"/>
    <w:next w:val="Normal"/>
    <w:link w:val="Heading3Char"/>
    <w:autoRedefine/>
    <w:uiPriority w:val="9"/>
    <w:unhideWhenUsed/>
    <w:qFormat/>
    <w:rsid w:val="008644E6"/>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44E6"/>
    <w:rPr>
      <w:rFonts w:ascii="Century Gothic" w:eastAsiaTheme="majorEastAsia" w:hAnsi="Century Gothic" w:cstheme="majorBidi"/>
      <w:b/>
      <w:bCs/>
      <w:sz w:val="26"/>
      <w:szCs w:val="26"/>
    </w:rPr>
  </w:style>
  <w:style w:type="character" w:customStyle="1" w:styleId="Heading1Char">
    <w:name w:val="Heading 1 Char"/>
    <w:basedOn w:val="DefaultParagraphFont"/>
    <w:link w:val="Heading1"/>
    <w:uiPriority w:val="9"/>
    <w:rsid w:val="008644E6"/>
    <w:rPr>
      <w:rFonts w:ascii="Century Gothic" w:eastAsiaTheme="majorEastAsia" w:hAnsi="Century Gothic" w:cstheme="majorBidi"/>
      <w:b/>
      <w:bCs/>
      <w:color w:val="00A19B"/>
      <w:sz w:val="32"/>
      <w:szCs w:val="28"/>
    </w:rPr>
  </w:style>
  <w:style w:type="paragraph" w:styleId="TOCHeading">
    <w:name w:val="TOC Heading"/>
    <w:basedOn w:val="Heading1"/>
    <w:next w:val="Normal"/>
    <w:uiPriority w:val="39"/>
    <w:semiHidden/>
    <w:unhideWhenUsed/>
    <w:qFormat/>
    <w:rsid w:val="003B6BC8"/>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1C0C73"/>
    <w:pPr>
      <w:tabs>
        <w:tab w:val="right" w:leader="dot" w:pos="9016"/>
      </w:tabs>
      <w:spacing w:after="100"/>
    </w:pPr>
    <w:rPr>
      <w:rFonts w:ascii="Century Gothic" w:hAnsi="Century Gothic"/>
      <w:b/>
      <w:noProof/>
      <w:szCs w:val="24"/>
    </w:rPr>
  </w:style>
  <w:style w:type="paragraph" w:styleId="TOC2">
    <w:name w:val="toc 2"/>
    <w:basedOn w:val="Normal"/>
    <w:next w:val="Normal"/>
    <w:autoRedefine/>
    <w:uiPriority w:val="39"/>
    <w:unhideWhenUsed/>
    <w:rsid w:val="003B6BC8"/>
    <w:pPr>
      <w:spacing w:after="100"/>
      <w:ind w:left="220"/>
    </w:pPr>
  </w:style>
  <w:style w:type="character" w:styleId="Hyperlink">
    <w:name w:val="Hyperlink"/>
    <w:basedOn w:val="DefaultParagraphFont"/>
    <w:uiPriority w:val="99"/>
    <w:unhideWhenUsed/>
    <w:rsid w:val="003B6BC8"/>
    <w:rPr>
      <w:color w:val="0000FF" w:themeColor="hyperlink"/>
      <w:u w:val="single"/>
    </w:rPr>
  </w:style>
  <w:style w:type="paragraph" w:styleId="BalloonText">
    <w:name w:val="Balloon Text"/>
    <w:basedOn w:val="Normal"/>
    <w:link w:val="BalloonTextChar"/>
    <w:uiPriority w:val="99"/>
    <w:semiHidden/>
    <w:unhideWhenUsed/>
    <w:rsid w:val="003B6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BC8"/>
    <w:rPr>
      <w:rFonts w:ascii="Tahoma" w:hAnsi="Tahoma" w:cs="Tahoma"/>
      <w:sz w:val="16"/>
      <w:szCs w:val="16"/>
    </w:rPr>
  </w:style>
  <w:style w:type="paragraph" w:styleId="NormalWeb">
    <w:name w:val="Normal (Web)"/>
    <w:basedOn w:val="Normal"/>
    <w:uiPriority w:val="99"/>
    <w:semiHidden/>
    <w:unhideWhenUsed/>
    <w:rsid w:val="00B52BCB"/>
    <w:pPr>
      <w:spacing w:after="192" w:line="240" w:lineRule="auto"/>
    </w:pPr>
    <w:rPr>
      <w:rFonts w:ascii="Times New Roman" w:eastAsia="Times New Roman" w:hAnsi="Times New Roman" w:cs="Times New Roman"/>
      <w:color w:val="2C2C2C"/>
      <w:szCs w:val="24"/>
      <w:lang w:eastAsia="en-AU"/>
    </w:rPr>
  </w:style>
  <w:style w:type="paragraph" w:styleId="Header">
    <w:name w:val="header"/>
    <w:basedOn w:val="Normal"/>
    <w:link w:val="HeaderChar"/>
    <w:uiPriority w:val="99"/>
    <w:unhideWhenUsed/>
    <w:rsid w:val="00EC5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72F"/>
  </w:style>
  <w:style w:type="paragraph" w:styleId="Footer">
    <w:name w:val="footer"/>
    <w:basedOn w:val="Normal"/>
    <w:link w:val="FooterChar"/>
    <w:uiPriority w:val="99"/>
    <w:unhideWhenUsed/>
    <w:rsid w:val="00EC5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72F"/>
  </w:style>
  <w:style w:type="character" w:styleId="CommentReference">
    <w:name w:val="annotation reference"/>
    <w:basedOn w:val="DefaultParagraphFont"/>
    <w:uiPriority w:val="99"/>
    <w:semiHidden/>
    <w:unhideWhenUsed/>
    <w:rsid w:val="00F0102A"/>
    <w:rPr>
      <w:sz w:val="16"/>
      <w:szCs w:val="16"/>
    </w:rPr>
  </w:style>
  <w:style w:type="paragraph" w:styleId="CommentText">
    <w:name w:val="annotation text"/>
    <w:basedOn w:val="Normal"/>
    <w:link w:val="CommentTextChar"/>
    <w:uiPriority w:val="99"/>
    <w:semiHidden/>
    <w:unhideWhenUsed/>
    <w:rsid w:val="00F0102A"/>
    <w:pPr>
      <w:spacing w:line="240" w:lineRule="auto"/>
    </w:pPr>
    <w:rPr>
      <w:sz w:val="20"/>
      <w:szCs w:val="20"/>
    </w:rPr>
  </w:style>
  <w:style w:type="character" w:customStyle="1" w:styleId="CommentTextChar">
    <w:name w:val="Comment Text Char"/>
    <w:basedOn w:val="DefaultParagraphFont"/>
    <w:link w:val="CommentText"/>
    <w:uiPriority w:val="99"/>
    <w:semiHidden/>
    <w:rsid w:val="00F0102A"/>
    <w:rPr>
      <w:sz w:val="20"/>
      <w:szCs w:val="20"/>
    </w:rPr>
  </w:style>
  <w:style w:type="paragraph" w:styleId="CommentSubject">
    <w:name w:val="annotation subject"/>
    <w:basedOn w:val="CommentText"/>
    <w:next w:val="CommentText"/>
    <w:link w:val="CommentSubjectChar"/>
    <w:uiPriority w:val="99"/>
    <w:semiHidden/>
    <w:unhideWhenUsed/>
    <w:rsid w:val="00F0102A"/>
    <w:rPr>
      <w:b/>
      <w:bCs/>
    </w:rPr>
  </w:style>
  <w:style w:type="character" w:customStyle="1" w:styleId="CommentSubjectChar">
    <w:name w:val="Comment Subject Char"/>
    <w:basedOn w:val="CommentTextChar"/>
    <w:link w:val="CommentSubject"/>
    <w:uiPriority w:val="99"/>
    <w:semiHidden/>
    <w:rsid w:val="00F0102A"/>
    <w:rPr>
      <w:b/>
      <w:bCs/>
      <w:sz w:val="20"/>
      <w:szCs w:val="20"/>
    </w:rPr>
  </w:style>
  <w:style w:type="paragraph" w:styleId="Revision">
    <w:name w:val="Revision"/>
    <w:hidden/>
    <w:uiPriority w:val="99"/>
    <w:semiHidden/>
    <w:rsid w:val="003F49E9"/>
    <w:pPr>
      <w:spacing w:after="0" w:line="240" w:lineRule="auto"/>
    </w:pPr>
  </w:style>
  <w:style w:type="paragraph" w:styleId="ListParagraph">
    <w:name w:val="List Paragraph"/>
    <w:basedOn w:val="Normal"/>
    <w:uiPriority w:val="34"/>
    <w:qFormat/>
    <w:rsid w:val="003F49E9"/>
    <w:pPr>
      <w:ind w:left="720"/>
      <w:contextualSpacing/>
    </w:pPr>
  </w:style>
  <w:style w:type="paragraph" w:customStyle="1" w:styleId="Default">
    <w:name w:val="Default"/>
    <w:rsid w:val="00085EE6"/>
    <w:pPr>
      <w:autoSpaceDE w:val="0"/>
      <w:autoSpaceDN w:val="0"/>
      <w:adjustRightInd w:val="0"/>
      <w:spacing w:after="0" w:line="240" w:lineRule="auto"/>
    </w:pPr>
    <w:rPr>
      <w:rFonts w:ascii="Arial" w:eastAsia="Calibri" w:hAnsi="Arial" w:cs="Arial"/>
      <w:color w:val="000000"/>
      <w:sz w:val="24"/>
      <w:szCs w:val="24"/>
    </w:rPr>
  </w:style>
  <w:style w:type="character" w:styleId="PageNumber">
    <w:name w:val="page number"/>
    <w:basedOn w:val="DefaultParagraphFont"/>
    <w:uiPriority w:val="99"/>
    <w:semiHidden/>
    <w:unhideWhenUsed/>
    <w:rsid w:val="00954D76"/>
  </w:style>
  <w:style w:type="character" w:customStyle="1" w:styleId="Heading3Char">
    <w:name w:val="Heading 3 Char"/>
    <w:basedOn w:val="DefaultParagraphFont"/>
    <w:link w:val="Heading3"/>
    <w:uiPriority w:val="9"/>
    <w:rsid w:val="008644E6"/>
    <w:rPr>
      <w:rFonts w:ascii="Arial" w:eastAsiaTheme="majorEastAsia" w:hAnsi="Arial" w:cstheme="majorBidi"/>
      <w:b/>
      <w:bCs/>
      <w:sz w:val="24"/>
    </w:rPr>
  </w:style>
  <w:style w:type="paragraph" w:styleId="TOC3">
    <w:name w:val="toc 3"/>
    <w:basedOn w:val="Normal"/>
    <w:next w:val="Normal"/>
    <w:autoRedefine/>
    <w:uiPriority w:val="39"/>
    <w:unhideWhenUsed/>
    <w:rsid w:val="008644E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38667">
      <w:bodyDiv w:val="1"/>
      <w:marLeft w:val="0"/>
      <w:marRight w:val="0"/>
      <w:marTop w:val="0"/>
      <w:marBottom w:val="0"/>
      <w:divBdr>
        <w:top w:val="none" w:sz="0" w:space="0" w:color="auto"/>
        <w:left w:val="none" w:sz="0" w:space="0" w:color="auto"/>
        <w:bottom w:val="none" w:sz="0" w:space="0" w:color="auto"/>
        <w:right w:val="none" w:sz="0" w:space="0" w:color="auto"/>
      </w:divBdr>
      <w:divsChild>
        <w:div w:id="1453094954">
          <w:marLeft w:val="0"/>
          <w:marRight w:val="0"/>
          <w:marTop w:val="0"/>
          <w:marBottom w:val="0"/>
          <w:divBdr>
            <w:top w:val="none" w:sz="0" w:space="0" w:color="auto"/>
            <w:left w:val="none" w:sz="0" w:space="0" w:color="auto"/>
            <w:bottom w:val="none" w:sz="0" w:space="0" w:color="auto"/>
            <w:right w:val="none" w:sz="0" w:space="0" w:color="auto"/>
          </w:divBdr>
          <w:divsChild>
            <w:div w:id="633564146">
              <w:marLeft w:val="0"/>
              <w:marRight w:val="0"/>
              <w:marTop w:val="100"/>
              <w:marBottom w:val="100"/>
              <w:divBdr>
                <w:top w:val="none" w:sz="0" w:space="0" w:color="auto"/>
                <w:left w:val="none" w:sz="0" w:space="0" w:color="auto"/>
                <w:bottom w:val="none" w:sz="0" w:space="0" w:color="auto"/>
                <w:right w:val="none" w:sz="0" w:space="0" w:color="auto"/>
              </w:divBdr>
              <w:divsChild>
                <w:div w:id="1620919061">
                  <w:marLeft w:val="0"/>
                  <w:marRight w:val="0"/>
                  <w:marTop w:val="0"/>
                  <w:marBottom w:val="0"/>
                  <w:divBdr>
                    <w:top w:val="none" w:sz="0" w:space="0" w:color="auto"/>
                    <w:left w:val="none" w:sz="0" w:space="0" w:color="auto"/>
                    <w:bottom w:val="none" w:sz="0" w:space="0" w:color="auto"/>
                    <w:right w:val="none" w:sz="0" w:space="0" w:color="auto"/>
                  </w:divBdr>
                  <w:divsChild>
                    <w:div w:id="1250385622">
                      <w:marLeft w:val="0"/>
                      <w:marRight w:val="0"/>
                      <w:marTop w:val="0"/>
                      <w:marBottom w:val="0"/>
                      <w:divBdr>
                        <w:top w:val="none" w:sz="0" w:space="0" w:color="auto"/>
                        <w:left w:val="none" w:sz="0" w:space="0" w:color="auto"/>
                        <w:bottom w:val="none" w:sz="0" w:space="0" w:color="auto"/>
                        <w:right w:val="none" w:sz="0" w:space="0" w:color="auto"/>
                      </w:divBdr>
                      <w:divsChild>
                        <w:div w:id="17335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694315">
      <w:bodyDiv w:val="1"/>
      <w:marLeft w:val="0"/>
      <w:marRight w:val="0"/>
      <w:marTop w:val="0"/>
      <w:marBottom w:val="0"/>
      <w:divBdr>
        <w:top w:val="none" w:sz="0" w:space="0" w:color="auto"/>
        <w:left w:val="none" w:sz="0" w:space="0" w:color="auto"/>
        <w:bottom w:val="none" w:sz="0" w:space="0" w:color="auto"/>
        <w:right w:val="none" w:sz="0" w:space="0" w:color="auto"/>
      </w:divBdr>
      <w:divsChild>
        <w:div w:id="847403880">
          <w:marLeft w:val="0"/>
          <w:marRight w:val="0"/>
          <w:marTop w:val="0"/>
          <w:marBottom w:val="0"/>
          <w:divBdr>
            <w:top w:val="none" w:sz="0" w:space="0" w:color="auto"/>
            <w:left w:val="none" w:sz="0" w:space="0" w:color="auto"/>
            <w:bottom w:val="none" w:sz="0" w:space="0" w:color="auto"/>
            <w:right w:val="none" w:sz="0" w:space="0" w:color="auto"/>
          </w:divBdr>
          <w:divsChild>
            <w:div w:id="2101831288">
              <w:marLeft w:val="0"/>
              <w:marRight w:val="0"/>
              <w:marTop w:val="100"/>
              <w:marBottom w:val="100"/>
              <w:divBdr>
                <w:top w:val="none" w:sz="0" w:space="0" w:color="auto"/>
                <w:left w:val="none" w:sz="0" w:space="0" w:color="auto"/>
                <w:bottom w:val="none" w:sz="0" w:space="0" w:color="auto"/>
                <w:right w:val="none" w:sz="0" w:space="0" w:color="auto"/>
              </w:divBdr>
              <w:divsChild>
                <w:div w:id="1943296960">
                  <w:marLeft w:val="0"/>
                  <w:marRight w:val="0"/>
                  <w:marTop w:val="0"/>
                  <w:marBottom w:val="0"/>
                  <w:divBdr>
                    <w:top w:val="none" w:sz="0" w:space="0" w:color="auto"/>
                    <w:left w:val="none" w:sz="0" w:space="0" w:color="auto"/>
                    <w:bottom w:val="none" w:sz="0" w:space="0" w:color="auto"/>
                    <w:right w:val="none" w:sz="0" w:space="0" w:color="auto"/>
                  </w:divBdr>
                  <w:divsChild>
                    <w:div w:id="852375809">
                      <w:marLeft w:val="0"/>
                      <w:marRight w:val="0"/>
                      <w:marTop w:val="0"/>
                      <w:marBottom w:val="0"/>
                      <w:divBdr>
                        <w:top w:val="none" w:sz="0" w:space="0" w:color="auto"/>
                        <w:left w:val="none" w:sz="0" w:space="0" w:color="auto"/>
                        <w:bottom w:val="none" w:sz="0" w:space="0" w:color="auto"/>
                        <w:right w:val="none" w:sz="0" w:space="0" w:color="auto"/>
                      </w:divBdr>
                      <w:divsChild>
                        <w:div w:id="10193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389688">
      <w:bodyDiv w:val="1"/>
      <w:marLeft w:val="0"/>
      <w:marRight w:val="0"/>
      <w:marTop w:val="0"/>
      <w:marBottom w:val="0"/>
      <w:divBdr>
        <w:top w:val="none" w:sz="0" w:space="0" w:color="auto"/>
        <w:left w:val="none" w:sz="0" w:space="0" w:color="auto"/>
        <w:bottom w:val="none" w:sz="0" w:space="0" w:color="auto"/>
        <w:right w:val="none" w:sz="0" w:space="0" w:color="auto"/>
      </w:divBdr>
      <w:divsChild>
        <w:div w:id="1608461411">
          <w:marLeft w:val="0"/>
          <w:marRight w:val="0"/>
          <w:marTop w:val="0"/>
          <w:marBottom w:val="0"/>
          <w:divBdr>
            <w:top w:val="none" w:sz="0" w:space="0" w:color="auto"/>
            <w:left w:val="none" w:sz="0" w:space="0" w:color="auto"/>
            <w:bottom w:val="none" w:sz="0" w:space="0" w:color="auto"/>
            <w:right w:val="none" w:sz="0" w:space="0" w:color="auto"/>
          </w:divBdr>
          <w:divsChild>
            <w:div w:id="65881015">
              <w:marLeft w:val="0"/>
              <w:marRight w:val="0"/>
              <w:marTop w:val="100"/>
              <w:marBottom w:val="100"/>
              <w:divBdr>
                <w:top w:val="none" w:sz="0" w:space="0" w:color="auto"/>
                <w:left w:val="none" w:sz="0" w:space="0" w:color="auto"/>
                <w:bottom w:val="none" w:sz="0" w:space="0" w:color="auto"/>
                <w:right w:val="none" w:sz="0" w:space="0" w:color="auto"/>
              </w:divBdr>
              <w:divsChild>
                <w:div w:id="646477822">
                  <w:marLeft w:val="0"/>
                  <w:marRight w:val="0"/>
                  <w:marTop w:val="0"/>
                  <w:marBottom w:val="0"/>
                  <w:divBdr>
                    <w:top w:val="none" w:sz="0" w:space="0" w:color="auto"/>
                    <w:left w:val="none" w:sz="0" w:space="0" w:color="auto"/>
                    <w:bottom w:val="none" w:sz="0" w:space="0" w:color="auto"/>
                    <w:right w:val="none" w:sz="0" w:space="0" w:color="auto"/>
                  </w:divBdr>
                  <w:divsChild>
                    <w:div w:id="1955821270">
                      <w:marLeft w:val="0"/>
                      <w:marRight w:val="0"/>
                      <w:marTop w:val="0"/>
                      <w:marBottom w:val="0"/>
                      <w:divBdr>
                        <w:top w:val="none" w:sz="0" w:space="0" w:color="auto"/>
                        <w:left w:val="none" w:sz="0" w:space="0" w:color="auto"/>
                        <w:bottom w:val="none" w:sz="0" w:space="0" w:color="auto"/>
                        <w:right w:val="none" w:sz="0" w:space="0" w:color="auto"/>
                      </w:divBdr>
                      <w:divsChild>
                        <w:div w:id="5338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144135">
      <w:bodyDiv w:val="1"/>
      <w:marLeft w:val="0"/>
      <w:marRight w:val="0"/>
      <w:marTop w:val="0"/>
      <w:marBottom w:val="0"/>
      <w:divBdr>
        <w:top w:val="none" w:sz="0" w:space="0" w:color="auto"/>
        <w:left w:val="none" w:sz="0" w:space="0" w:color="auto"/>
        <w:bottom w:val="none" w:sz="0" w:space="0" w:color="auto"/>
        <w:right w:val="none" w:sz="0" w:space="0" w:color="auto"/>
      </w:divBdr>
      <w:divsChild>
        <w:div w:id="247538463">
          <w:marLeft w:val="0"/>
          <w:marRight w:val="0"/>
          <w:marTop w:val="0"/>
          <w:marBottom w:val="0"/>
          <w:divBdr>
            <w:top w:val="none" w:sz="0" w:space="0" w:color="auto"/>
            <w:left w:val="none" w:sz="0" w:space="0" w:color="auto"/>
            <w:bottom w:val="none" w:sz="0" w:space="0" w:color="auto"/>
            <w:right w:val="none" w:sz="0" w:space="0" w:color="auto"/>
          </w:divBdr>
          <w:divsChild>
            <w:div w:id="1403327903">
              <w:marLeft w:val="0"/>
              <w:marRight w:val="0"/>
              <w:marTop w:val="100"/>
              <w:marBottom w:val="100"/>
              <w:divBdr>
                <w:top w:val="none" w:sz="0" w:space="0" w:color="auto"/>
                <w:left w:val="none" w:sz="0" w:space="0" w:color="auto"/>
                <w:bottom w:val="none" w:sz="0" w:space="0" w:color="auto"/>
                <w:right w:val="none" w:sz="0" w:space="0" w:color="auto"/>
              </w:divBdr>
              <w:divsChild>
                <w:div w:id="340864432">
                  <w:marLeft w:val="0"/>
                  <w:marRight w:val="0"/>
                  <w:marTop w:val="0"/>
                  <w:marBottom w:val="0"/>
                  <w:divBdr>
                    <w:top w:val="none" w:sz="0" w:space="0" w:color="auto"/>
                    <w:left w:val="none" w:sz="0" w:space="0" w:color="auto"/>
                    <w:bottom w:val="none" w:sz="0" w:space="0" w:color="auto"/>
                    <w:right w:val="none" w:sz="0" w:space="0" w:color="auto"/>
                  </w:divBdr>
                  <w:divsChild>
                    <w:div w:id="122583012">
                      <w:marLeft w:val="0"/>
                      <w:marRight w:val="0"/>
                      <w:marTop w:val="0"/>
                      <w:marBottom w:val="0"/>
                      <w:divBdr>
                        <w:top w:val="none" w:sz="0" w:space="0" w:color="auto"/>
                        <w:left w:val="none" w:sz="0" w:space="0" w:color="auto"/>
                        <w:bottom w:val="none" w:sz="0" w:space="0" w:color="auto"/>
                        <w:right w:val="none" w:sz="0" w:space="0" w:color="auto"/>
                      </w:divBdr>
                      <w:divsChild>
                        <w:div w:id="9382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78559">
      <w:bodyDiv w:val="1"/>
      <w:marLeft w:val="0"/>
      <w:marRight w:val="0"/>
      <w:marTop w:val="0"/>
      <w:marBottom w:val="0"/>
      <w:divBdr>
        <w:top w:val="none" w:sz="0" w:space="0" w:color="auto"/>
        <w:left w:val="none" w:sz="0" w:space="0" w:color="auto"/>
        <w:bottom w:val="none" w:sz="0" w:space="0" w:color="auto"/>
        <w:right w:val="none" w:sz="0" w:space="0" w:color="auto"/>
      </w:divBdr>
      <w:divsChild>
        <w:div w:id="508108341">
          <w:marLeft w:val="0"/>
          <w:marRight w:val="0"/>
          <w:marTop w:val="120"/>
          <w:marBottom w:val="120"/>
          <w:divBdr>
            <w:top w:val="none" w:sz="0" w:space="0" w:color="auto"/>
            <w:left w:val="none" w:sz="0" w:space="0" w:color="auto"/>
            <w:bottom w:val="none" w:sz="0" w:space="0" w:color="auto"/>
            <w:right w:val="none" w:sz="0" w:space="0" w:color="auto"/>
          </w:divBdr>
          <w:divsChild>
            <w:div w:id="1710455520">
              <w:marLeft w:val="0"/>
              <w:marRight w:val="0"/>
              <w:marTop w:val="0"/>
              <w:marBottom w:val="75"/>
              <w:divBdr>
                <w:top w:val="none" w:sz="0" w:space="0" w:color="auto"/>
                <w:left w:val="none" w:sz="0" w:space="0" w:color="auto"/>
                <w:bottom w:val="none" w:sz="0" w:space="0" w:color="auto"/>
                <w:right w:val="none" w:sz="0" w:space="0" w:color="auto"/>
              </w:divBdr>
              <w:divsChild>
                <w:div w:id="202523589">
                  <w:marLeft w:val="0"/>
                  <w:marRight w:val="150"/>
                  <w:marTop w:val="300"/>
                  <w:marBottom w:val="450"/>
                  <w:divBdr>
                    <w:top w:val="none" w:sz="0" w:space="0" w:color="auto"/>
                    <w:left w:val="none" w:sz="0" w:space="0" w:color="auto"/>
                    <w:bottom w:val="none" w:sz="0" w:space="0" w:color="auto"/>
                    <w:right w:val="none" w:sz="0" w:space="0" w:color="auto"/>
                  </w:divBdr>
                  <w:divsChild>
                    <w:div w:id="14566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9B8B3866E21947A6BDE423D7960F61" ma:contentTypeVersion="11" ma:contentTypeDescription="Create a new document." ma:contentTypeScope="" ma:versionID="8542b974fab645bfc6d528aeeda41c8e">
  <xsd:schema xmlns:xsd="http://www.w3.org/2001/XMLSchema" xmlns:xs="http://www.w3.org/2001/XMLSchema" xmlns:p="http://schemas.microsoft.com/office/2006/metadata/properties" xmlns:ns2="b301ad80-1bfb-409b-a916-ff76a5ae5697" xmlns:ns3="dceab1a4-afb2-4c53-88ad-b7ce039014ea" targetNamespace="http://schemas.microsoft.com/office/2006/metadata/properties" ma:root="true" ma:fieldsID="a7ca4636f723946de215f8352b0ba257" ns2:_="" ns3:_="">
    <xsd:import namespace="b301ad80-1bfb-409b-a916-ff76a5ae5697"/>
    <xsd:import namespace="dceab1a4-afb2-4c53-88ad-b7ce039014ea"/>
    <xsd:element name="properties">
      <xsd:complexType>
        <xsd:sequence>
          <xsd:element name="documentManagement">
            <xsd:complexType>
              <xsd:all>
                <xsd:element ref="ns2:Required_x0020_for_x0020_new_x0020_contact_x003f_" minOccurs="0"/>
                <xsd:element ref="ns2:MediaServiceMetadata" minOccurs="0"/>
                <xsd:element ref="ns2:MediaServiceFastMetadata" minOccurs="0"/>
                <xsd:element ref="ns2:Reminder_x0020_Date"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1ad80-1bfb-409b-a916-ff76a5ae5697" elementFormDefault="qualified">
    <xsd:import namespace="http://schemas.microsoft.com/office/2006/documentManagement/types"/>
    <xsd:import namespace="http://schemas.microsoft.com/office/infopath/2007/PartnerControls"/>
    <xsd:element name="Required_x0020_for_x0020_new_x0020_contact_x003f_" ma:index="8" nillable="true" ma:displayName="Required for new contact?" ma:default="0" ma:internalName="Required_x0020_for_x0020_new_x0020_contact_x003f_">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Reminder_x0020_Date" ma:index="11" nillable="true" ma:displayName="Reminder Date" ma:format="DateOnly" ma:internalName="Reminder_x0020_Date">
      <xsd:simpleType>
        <xsd:restriction base="dms:DateTim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ab1a4-afb2-4c53-88ad-b7ce039014e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Required_x0020_for_x0020_new_x0020_contact_x003f_ xmlns="b301ad80-1bfb-409b-a916-ff76a5ae5697">false</Required_x0020_for_x0020_new_x0020_contact_x003f_>
    <Reminder_x0020_Date xmlns="b301ad80-1bfb-409b-a916-ff76a5ae5697">2025-03-31T13:00:00+00:00</Reminder_x0020_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32A34D-5BC8-40B5-AA4C-0AA8DE50A03B}"/>
</file>

<file path=customXml/itemProps2.xml><?xml version="1.0" encoding="utf-8"?>
<ds:datastoreItem xmlns:ds="http://schemas.openxmlformats.org/officeDocument/2006/customXml" ds:itemID="{2E81E9C9-7C6D-D74E-BF82-040F10D5D2B3}">
  <ds:schemaRefs>
    <ds:schemaRef ds:uri="http://schemas.openxmlformats.org/officeDocument/2006/bibliography"/>
  </ds:schemaRefs>
</ds:datastoreItem>
</file>

<file path=customXml/itemProps3.xml><?xml version="1.0" encoding="utf-8"?>
<ds:datastoreItem xmlns:ds="http://schemas.openxmlformats.org/officeDocument/2006/customXml" ds:itemID="{D8AFE246-CA2F-4845-814A-F4BE3BB51995}">
  <ds:schemaRefs>
    <ds:schemaRef ds:uri="http://schemas.microsoft.com/office/2006/metadata/properties"/>
    <ds:schemaRef ds:uri="http://schemas.microsoft.com/office/infopath/2007/PartnerControls"/>
    <ds:schemaRef ds:uri="b301ad80-1bfb-409b-a916-ff76a5ae5697"/>
  </ds:schemaRefs>
</ds:datastoreItem>
</file>

<file path=customXml/itemProps4.xml><?xml version="1.0" encoding="utf-8"?>
<ds:datastoreItem xmlns:ds="http://schemas.openxmlformats.org/officeDocument/2006/customXml" ds:itemID="{F5D5DB90-2759-4469-87C6-784609B7C9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Barbel</dc:creator>
  <cp:keywords/>
  <dc:description/>
  <cp:lastModifiedBy>Donna Rhall</cp:lastModifiedBy>
  <cp:revision>3</cp:revision>
  <cp:lastPrinted>2015-04-21T02:31:00Z</cp:lastPrinted>
  <dcterms:created xsi:type="dcterms:W3CDTF">2023-04-02T22:13:00Z</dcterms:created>
  <dcterms:modified xsi:type="dcterms:W3CDTF">2023-04-03T19:19:00Z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0x010100D69B8B3866E21947A6BDE423D7960F61</vt:lpwstr>
  </property>
</Properties>
</file>