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7B4C0D7A" w:rsidR="00555B03" w:rsidRPr="008644E6" w:rsidRDefault="00C81D07" w:rsidP="00E650C8">
      <w:pPr>
        <w:pStyle w:val="Heading1"/>
      </w:pPr>
      <w:r>
        <w:t>Emergency &amp; Disaster Management Procedures</w:t>
      </w:r>
    </w:p>
    <w:p w14:paraId="3AE902D9" w14:textId="77777777" w:rsidR="007915E5" w:rsidRDefault="007915E5" w:rsidP="008644E6">
      <w:pPr>
        <w:pStyle w:val="Heading2"/>
      </w:pPr>
    </w:p>
    <w:p w14:paraId="023270D4" w14:textId="39946B5E" w:rsidR="00C31984" w:rsidRPr="008644E6" w:rsidRDefault="00C81D07" w:rsidP="008644E6">
      <w:pPr>
        <w:pStyle w:val="Heading2"/>
      </w:pPr>
      <w:r>
        <w:t>Introduction</w:t>
      </w:r>
    </w:p>
    <w:p w14:paraId="48C5BA89" w14:textId="3D384A01" w:rsidR="00C81D07" w:rsidRPr="00D9521B" w:rsidRDefault="00C81D07" w:rsidP="00C81D07">
      <w:r w:rsidRPr="00D9521B">
        <w:t>As a part of its risk management processes</w:t>
      </w:r>
      <w:r>
        <w:t xml:space="preserve"> </w:t>
      </w:r>
      <w:r w:rsidRPr="00C81D07">
        <w:rPr>
          <w:i/>
          <w:iCs/>
        </w:rPr>
        <w:t>futures in sight</w:t>
      </w:r>
      <w:r>
        <w:t xml:space="preserve"> </w:t>
      </w:r>
      <w:r>
        <w:rPr>
          <w:rFonts w:cs="Arial"/>
          <w:szCs w:val="24"/>
        </w:rPr>
        <w:t>(fis)</w:t>
      </w:r>
      <w:r w:rsidRPr="00D9521B">
        <w:rPr>
          <w:rFonts w:cs="Arial"/>
          <w:szCs w:val="24"/>
        </w:rPr>
        <w:t xml:space="preserve"> </w:t>
      </w:r>
      <w:r w:rsidRPr="00D9521B">
        <w:t xml:space="preserve">will do everything in its control to prevent injury or harm to individuals </w:t>
      </w:r>
      <w:proofErr w:type="gramStart"/>
      <w:r w:rsidRPr="00D9521B">
        <w:t>as a result of</w:t>
      </w:r>
      <w:proofErr w:type="gramEnd"/>
      <w:r w:rsidRPr="00D9521B">
        <w:t xml:space="preserve"> any emergency. </w:t>
      </w:r>
      <w:r>
        <w:t xml:space="preserve">fis </w:t>
      </w:r>
      <w:r w:rsidRPr="00D9521B">
        <w:t xml:space="preserve">will also ensure that arrangements are in place to facilitate the continuity of supports that are critical to the safety, </w:t>
      </w:r>
      <w:proofErr w:type="gramStart"/>
      <w:r w:rsidRPr="00D9521B">
        <w:t>health</w:t>
      </w:r>
      <w:proofErr w:type="gramEnd"/>
      <w:r w:rsidRPr="00D9521B">
        <w:t xml:space="preserve"> and wellbeing of </w:t>
      </w:r>
      <w:r>
        <w:t>people with disabilit</w:t>
      </w:r>
      <w:r w:rsidR="00BC601C">
        <w:t>y</w:t>
      </w:r>
      <w:r>
        <w:t xml:space="preserve"> </w:t>
      </w:r>
      <w:r w:rsidRPr="00D9521B">
        <w:t xml:space="preserve">in the event of an emergency. </w:t>
      </w:r>
    </w:p>
    <w:p w14:paraId="6491F302" w14:textId="4FDC72E2" w:rsidR="00C81D07" w:rsidRPr="00D9521B" w:rsidRDefault="00C81D07" w:rsidP="00C81D07">
      <w:pPr>
        <w:rPr>
          <w:rFonts w:cs="Arial"/>
          <w:szCs w:val="24"/>
          <w:lang w:val="en-US"/>
        </w:rPr>
      </w:pPr>
      <w:r w:rsidRPr="00D9521B">
        <w:t xml:space="preserve">To reduce the risk to </w:t>
      </w:r>
      <w:r>
        <w:t xml:space="preserve">employees, </w:t>
      </w:r>
      <w:proofErr w:type="gramStart"/>
      <w:r>
        <w:t>contractors</w:t>
      </w:r>
      <w:proofErr w:type="gramEnd"/>
      <w:r w:rsidR="00E650C8">
        <w:t xml:space="preserve"> and</w:t>
      </w:r>
      <w:r>
        <w:t xml:space="preserve"> volunteers</w:t>
      </w:r>
      <w:r w:rsidR="00E650C8">
        <w:t>,</w:t>
      </w:r>
      <w:r w:rsidRPr="00D9521B">
        <w:t xml:space="preserve"> </w:t>
      </w:r>
      <w:proofErr w:type="spellStart"/>
      <w:r>
        <w:t>fis</w:t>
      </w:r>
      <w:proofErr w:type="spellEnd"/>
      <w:r w:rsidRPr="00D9521B">
        <w:t xml:space="preserve"> </w:t>
      </w:r>
      <w:r>
        <w:t>Partners</w:t>
      </w:r>
      <w:r w:rsidRPr="00D9521B">
        <w:rPr>
          <w:rFonts w:cs="Arial"/>
          <w:szCs w:val="24"/>
          <w:lang w:val="en-US"/>
        </w:rPr>
        <w:t xml:space="preserve"> will be responsible for providing a work environment where </w:t>
      </w:r>
      <w:r>
        <w:rPr>
          <w:rFonts w:cs="Arial"/>
          <w:szCs w:val="24"/>
          <w:lang w:val="en-US"/>
        </w:rPr>
        <w:t>everyone is</w:t>
      </w:r>
      <w:r w:rsidRPr="00D9521B">
        <w:rPr>
          <w:rFonts w:cs="Arial"/>
          <w:szCs w:val="24"/>
          <w:lang w:val="en-US"/>
        </w:rPr>
        <w:t xml:space="preserve"> trained and prepared for emergencies.  </w:t>
      </w:r>
    </w:p>
    <w:p w14:paraId="4E247A61" w14:textId="77777777" w:rsidR="00C81D07" w:rsidRPr="00D9521B" w:rsidRDefault="00C81D07" w:rsidP="00C81D07">
      <w:pPr>
        <w:rPr>
          <w:rFonts w:cs="Arial"/>
          <w:szCs w:val="24"/>
          <w:lang w:val="en-US"/>
        </w:rPr>
      </w:pPr>
      <w:r w:rsidRPr="00D9521B">
        <w:rPr>
          <w:rFonts w:cs="Arial"/>
          <w:szCs w:val="24"/>
          <w:lang w:val="en-US"/>
        </w:rPr>
        <w:t>Emergencies may include:</w:t>
      </w:r>
    </w:p>
    <w:p w14:paraId="6877AF3B" w14:textId="3DFFFD7A" w:rsidR="00C81D07" w:rsidRPr="00B57934" w:rsidRDefault="00C81D07" w:rsidP="00C81D07">
      <w:pPr>
        <w:pStyle w:val="ListParagraph"/>
        <w:numPr>
          <w:ilvl w:val="0"/>
          <w:numId w:val="25"/>
        </w:numPr>
        <w:spacing w:after="0" w:line="360" w:lineRule="auto"/>
        <w:contextualSpacing w:val="0"/>
        <w:rPr>
          <w:rFonts w:cs="Arial"/>
          <w:szCs w:val="24"/>
        </w:rPr>
      </w:pPr>
      <w:r w:rsidRPr="00B57934">
        <w:rPr>
          <w:rFonts w:cs="Arial"/>
          <w:szCs w:val="24"/>
        </w:rPr>
        <w:t>Fire</w:t>
      </w:r>
    </w:p>
    <w:p w14:paraId="528A5C06" w14:textId="5F40964A" w:rsidR="00C81D07" w:rsidRPr="00B57934" w:rsidRDefault="00C81D07" w:rsidP="00C81D07">
      <w:pPr>
        <w:pStyle w:val="ListParagraph"/>
        <w:numPr>
          <w:ilvl w:val="0"/>
          <w:numId w:val="25"/>
        </w:numPr>
        <w:spacing w:after="0" w:line="360" w:lineRule="auto"/>
        <w:contextualSpacing w:val="0"/>
        <w:rPr>
          <w:rFonts w:cs="Arial"/>
          <w:szCs w:val="24"/>
        </w:rPr>
      </w:pPr>
      <w:r w:rsidRPr="00B57934">
        <w:rPr>
          <w:rFonts w:cs="Arial"/>
          <w:szCs w:val="24"/>
        </w:rPr>
        <w:t>Medical emergency</w:t>
      </w:r>
    </w:p>
    <w:p w14:paraId="20F93A1C" w14:textId="0A63396E" w:rsidR="00C81D07" w:rsidRPr="00B57934" w:rsidRDefault="00C81D07" w:rsidP="00C81D07">
      <w:pPr>
        <w:pStyle w:val="ListParagraph"/>
        <w:numPr>
          <w:ilvl w:val="0"/>
          <w:numId w:val="25"/>
        </w:numPr>
        <w:spacing w:after="0" w:line="360" w:lineRule="auto"/>
        <w:contextualSpacing w:val="0"/>
        <w:rPr>
          <w:rFonts w:cs="Arial"/>
          <w:szCs w:val="24"/>
        </w:rPr>
      </w:pPr>
      <w:r w:rsidRPr="00B57934">
        <w:rPr>
          <w:rFonts w:cs="Arial"/>
          <w:szCs w:val="24"/>
        </w:rPr>
        <w:t>Disease outbreak</w:t>
      </w:r>
    </w:p>
    <w:p w14:paraId="1436F52E" w14:textId="422F6466" w:rsidR="00C81D07" w:rsidRPr="00B57934" w:rsidRDefault="00C81D07" w:rsidP="00C81D07">
      <w:pPr>
        <w:pStyle w:val="ListParagraph"/>
        <w:numPr>
          <w:ilvl w:val="0"/>
          <w:numId w:val="25"/>
        </w:numPr>
        <w:spacing w:after="0" w:line="360" w:lineRule="auto"/>
        <w:contextualSpacing w:val="0"/>
        <w:rPr>
          <w:rFonts w:cs="Arial"/>
          <w:szCs w:val="24"/>
        </w:rPr>
      </w:pPr>
      <w:r w:rsidRPr="00B57934">
        <w:rPr>
          <w:rFonts w:cs="Arial"/>
          <w:szCs w:val="24"/>
        </w:rPr>
        <w:t>Power outage</w:t>
      </w:r>
    </w:p>
    <w:p w14:paraId="1B68913F" w14:textId="4D3B4483" w:rsidR="00C81D07" w:rsidRPr="00B57934" w:rsidRDefault="00C81D07" w:rsidP="00C81D07">
      <w:pPr>
        <w:pStyle w:val="ListParagraph"/>
        <w:numPr>
          <w:ilvl w:val="0"/>
          <w:numId w:val="25"/>
        </w:numPr>
        <w:spacing w:after="0" w:line="360" w:lineRule="auto"/>
        <w:contextualSpacing w:val="0"/>
        <w:rPr>
          <w:rFonts w:cs="Arial"/>
          <w:szCs w:val="24"/>
        </w:rPr>
      </w:pPr>
      <w:r w:rsidRPr="00B57934">
        <w:rPr>
          <w:rFonts w:cs="Arial"/>
          <w:szCs w:val="24"/>
        </w:rPr>
        <w:t xml:space="preserve">Bomb </w:t>
      </w:r>
      <w:proofErr w:type="gramStart"/>
      <w:r w:rsidRPr="00B57934">
        <w:rPr>
          <w:rFonts w:cs="Arial"/>
          <w:szCs w:val="24"/>
        </w:rPr>
        <w:t>threat</w:t>
      </w:r>
      <w:proofErr w:type="gramEnd"/>
      <w:r w:rsidRPr="00B57934">
        <w:rPr>
          <w:rFonts w:cs="Arial"/>
          <w:szCs w:val="24"/>
        </w:rPr>
        <w:t xml:space="preserve"> </w:t>
      </w:r>
    </w:p>
    <w:p w14:paraId="1598E5D2" w14:textId="5B0AF37E" w:rsidR="00C81D07" w:rsidRPr="00B57934" w:rsidRDefault="00C81D07" w:rsidP="00C81D07">
      <w:pPr>
        <w:pStyle w:val="ListParagraph"/>
        <w:numPr>
          <w:ilvl w:val="0"/>
          <w:numId w:val="25"/>
        </w:numPr>
        <w:spacing w:after="0" w:line="360" w:lineRule="auto"/>
        <w:contextualSpacing w:val="0"/>
        <w:rPr>
          <w:rFonts w:cs="Arial"/>
          <w:szCs w:val="24"/>
        </w:rPr>
      </w:pPr>
      <w:r w:rsidRPr="00B57934">
        <w:rPr>
          <w:rFonts w:cs="Arial"/>
          <w:szCs w:val="24"/>
        </w:rPr>
        <w:t xml:space="preserve">Personal threat </w:t>
      </w:r>
    </w:p>
    <w:p w14:paraId="25B56B27" w14:textId="30B8D5C8" w:rsidR="00C81D07" w:rsidRPr="00B57934" w:rsidRDefault="00C81D07" w:rsidP="00C81D07">
      <w:pPr>
        <w:pStyle w:val="ListParagraph"/>
        <w:numPr>
          <w:ilvl w:val="0"/>
          <w:numId w:val="25"/>
        </w:numPr>
        <w:spacing w:after="0" w:line="360" w:lineRule="auto"/>
        <w:contextualSpacing w:val="0"/>
        <w:rPr>
          <w:rFonts w:cs="Arial"/>
          <w:szCs w:val="24"/>
        </w:rPr>
      </w:pPr>
      <w:r w:rsidRPr="00B57934">
        <w:rPr>
          <w:rFonts w:cs="Arial"/>
          <w:szCs w:val="24"/>
        </w:rPr>
        <w:t>Hazardous materials</w:t>
      </w:r>
    </w:p>
    <w:p w14:paraId="3BDC840C" w14:textId="77777777" w:rsidR="00C81D07" w:rsidRPr="00B57934" w:rsidRDefault="00C81D07" w:rsidP="00C81D07">
      <w:pPr>
        <w:pStyle w:val="ListParagraph"/>
        <w:numPr>
          <w:ilvl w:val="0"/>
          <w:numId w:val="25"/>
        </w:numPr>
        <w:spacing w:after="0" w:line="360" w:lineRule="auto"/>
        <w:contextualSpacing w:val="0"/>
        <w:rPr>
          <w:rFonts w:cs="Arial"/>
          <w:szCs w:val="24"/>
        </w:rPr>
      </w:pPr>
      <w:r w:rsidRPr="00B57934">
        <w:rPr>
          <w:rFonts w:cs="Arial"/>
          <w:szCs w:val="24"/>
        </w:rPr>
        <w:t>Natural disaster; and</w:t>
      </w:r>
    </w:p>
    <w:p w14:paraId="15C281C6" w14:textId="77777777" w:rsidR="00C81D07" w:rsidRPr="00D9521B" w:rsidRDefault="00C81D07" w:rsidP="00C81D07">
      <w:pPr>
        <w:pStyle w:val="ListParagraph"/>
        <w:numPr>
          <w:ilvl w:val="0"/>
          <w:numId w:val="25"/>
        </w:numPr>
        <w:spacing w:after="0" w:line="360" w:lineRule="auto"/>
        <w:contextualSpacing w:val="0"/>
      </w:pPr>
      <w:r w:rsidRPr="00B57934">
        <w:rPr>
          <w:rFonts w:cs="Arial"/>
          <w:szCs w:val="24"/>
        </w:rPr>
        <w:t>Evacuation for any reason.</w:t>
      </w:r>
    </w:p>
    <w:p w14:paraId="1E9BE59D" w14:textId="39FF9621" w:rsidR="00E60A8D" w:rsidRDefault="00C81D07" w:rsidP="00E60A8D">
      <w:r>
        <w:t>fis</w:t>
      </w:r>
      <w:r>
        <w:rPr>
          <w:rStyle w:val="apple-converted-space"/>
        </w:rPr>
        <w:t xml:space="preserve"> Partners </w:t>
      </w:r>
      <w:r w:rsidRPr="00D9521B">
        <w:rPr>
          <w:rStyle w:val="apple-converted-space"/>
        </w:rPr>
        <w:t xml:space="preserve">ensure that adequate resources are allocated to enable an appropriate response to any emergency </w:t>
      </w:r>
      <w:r w:rsidRPr="00D9521B">
        <w:t>(e.g. worker training, personal protective equipment (PPE) or first aid equipment).</w:t>
      </w:r>
    </w:p>
    <w:p w14:paraId="1012D6CE" w14:textId="2E02058E" w:rsidR="00E60A8D" w:rsidRDefault="00E60A8D" w:rsidP="008C0BC8">
      <w:pPr>
        <w:pStyle w:val="Heading2"/>
      </w:pPr>
      <w:r w:rsidRPr="00EC572F">
        <w:t>Principles</w:t>
      </w:r>
    </w:p>
    <w:p w14:paraId="3DC754F5" w14:textId="77777777" w:rsidR="00E60A8D" w:rsidRDefault="00E60A8D" w:rsidP="00E60A8D">
      <w:r>
        <w:t>fis recognises that:</w:t>
      </w:r>
    </w:p>
    <w:p w14:paraId="231316B8" w14:textId="241181BA" w:rsidR="00E60A8D" w:rsidRDefault="00C62CF9" w:rsidP="00E60A8D">
      <w:pPr>
        <w:pStyle w:val="ListParagraph"/>
        <w:numPr>
          <w:ilvl w:val="0"/>
          <w:numId w:val="26"/>
        </w:numPr>
      </w:pPr>
      <w:r>
        <w:t xml:space="preserve">it is </w:t>
      </w:r>
      <w:r w:rsidR="00E60A8D">
        <w:t xml:space="preserve">people </w:t>
      </w:r>
      <w:r>
        <w:t xml:space="preserve">that </w:t>
      </w:r>
      <w:r w:rsidR="00E60A8D">
        <w:t xml:space="preserve">protect lives and the wellbeing of </w:t>
      </w:r>
      <w:proofErr w:type="gramStart"/>
      <w:r w:rsidR="00E60A8D">
        <w:t>others</w:t>
      </w:r>
      <w:proofErr w:type="gramEnd"/>
    </w:p>
    <w:p w14:paraId="2E5B50E9" w14:textId="77777777" w:rsidR="00E60A8D" w:rsidRDefault="00E60A8D" w:rsidP="00E60A8D">
      <w:pPr>
        <w:pStyle w:val="ListParagraph"/>
        <w:numPr>
          <w:ilvl w:val="0"/>
          <w:numId w:val="26"/>
        </w:numPr>
      </w:pPr>
      <w:r>
        <w:t xml:space="preserve">shared responsibility is key to building resilience - no one agency can address all of the impacts of a particular </w:t>
      </w:r>
      <w:proofErr w:type="gramStart"/>
      <w:r>
        <w:t>hazard</w:t>
      </w:r>
      <w:proofErr w:type="gramEnd"/>
    </w:p>
    <w:p w14:paraId="003BB9BD" w14:textId="77777777" w:rsidR="00E60A8D" w:rsidRDefault="00E60A8D" w:rsidP="00E60A8D">
      <w:pPr>
        <w:pStyle w:val="ListParagraph"/>
        <w:numPr>
          <w:ilvl w:val="0"/>
          <w:numId w:val="26"/>
        </w:numPr>
      </w:pPr>
      <w:r>
        <w:t xml:space="preserve">an ‘all hazards’ approach increases efficiency by recognising and integrating common emergency management elements across all hazard </w:t>
      </w:r>
      <w:proofErr w:type="gramStart"/>
      <w:r>
        <w:t>types</w:t>
      </w:r>
      <w:proofErr w:type="gramEnd"/>
    </w:p>
    <w:p w14:paraId="0E5138E4" w14:textId="148605E1" w:rsidR="00E60A8D" w:rsidRDefault="00E60A8D" w:rsidP="00E60A8D">
      <w:pPr>
        <w:pStyle w:val="ListParagraph"/>
        <w:numPr>
          <w:ilvl w:val="0"/>
          <w:numId w:val="26"/>
        </w:numPr>
      </w:pPr>
      <w:r>
        <w:t xml:space="preserve">decisions in emergencies and disasters should be made at the </w:t>
      </w:r>
      <w:r w:rsidR="00863B41">
        <w:t xml:space="preserve">closest </w:t>
      </w:r>
      <w:r>
        <w:t>appropriate level (subsidiarity)</w:t>
      </w:r>
    </w:p>
    <w:p w14:paraId="5D004344" w14:textId="77777777" w:rsidR="00E60A8D" w:rsidRDefault="00E60A8D" w:rsidP="00E60A8D">
      <w:pPr>
        <w:pStyle w:val="ListParagraph"/>
        <w:numPr>
          <w:ilvl w:val="0"/>
          <w:numId w:val="26"/>
        </w:numPr>
      </w:pPr>
      <w:r>
        <w:t xml:space="preserve">continuous improvement is an integral part of emergency </w:t>
      </w:r>
      <w:proofErr w:type="gramStart"/>
      <w:r>
        <w:t>management</w:t>
      </w:r>
      <w:proofErr w:type="gramEnd"/>
    </w:p>
    <w:p w14:paraId="34149E76" w14:textId="6BE89619" w:rsidR="003B6BC8" w:rsidRPr="00EC572F" w:rsidRDefault="00555B03" w:rsidP="008C0BC8">
      <w:pPr>
        <w:pStyle w:val="Heading2"/>
      </w:pPr>
      <w:r w:rsidRPr="008644E6">
        <w:lastRenderedPageBreak/>
        <w:t>Scope</w:t>
      </w:r>
      <w:r w:rsidRPr="00EC572F">
        <w:t xml:space="preserve"> </w:t>
      </w:r>
    </w:p>
    <w:p w14:paraId="50E3EB4B" w14:textId="5A7DB505" w:rsidR="00C81D07" w:rsidRPr="00D9521B" w:rsidRDefault="00C81D07" w:rsidP="00C81D07">
      <w:r w:rsidRPr="00D9521B">
        <w:t xml:space="preserve">All </w:t>
      </w:r>
      <w:r>
        <w:t xml:space="preserve">employees, contractors, </w:t>
      </w:r>
      <w:r w:rsidRPr="00D9521B">
        <w:t xml:space="preserve">volunteers </w:t>
      </w:r>
      <w:r>
        <w:t xml:space="preserve">and </w:t>
      </w:r>
      <w:proofErr w:type="spellStart"/>
      <w:r>
        <w:t>fis</w:t>
      </w:r>
      <w:proofErr w:type="spellEnd"/>
      <w:r>
        <w:t xml:space="preserve"> Partners</w:t>
      </w:r>
      <w:r w:rsidRPr="00D9521B">
        <w:t xml:space="preserve"> are required to understand the emergency &amp; disaster management policy and know how to oversee a response in an emergency.</w:t>
      </w:r>
    </w:p>
    <w:p w14:paraId="52C68598" w14:textId="5BA17967" w:rsidR="00C81D07" w:rsidRPr="00D9521B" w:rsidRDefault="00C81D07" w:rsidP="00C81D07">
      <w:r>
        <w:t>fis</w:t>
      </w:r>
      <w:r w:rsidRPr="00D9521B">
        <w:t xml:space="preserve"> </w:t>
      </w:r>
      <w:r>
        <w:t>Partners</w:t>
      </w:r>
      <w:r w:rsidRPr="00D9521B">
        <w:rPr>
          <w:rStyle w:val="apple-converted-space"/>
        </w:rPr>
        <w:t> </w:t>
      </w:r>
      <w:r w:rsidRPr="00D9521B">
        <w:t>ha</w:t>
      </w:r>
      <w:r>
        <w:t xml:space="preserve">ve </w:t>
      </w:r>
      <w:r w:rsidRPr="00D9521B">
        <w:t xml:space="preserve">ultimate responsibility for safeguarding the </w:t>
      </w:r>
      <w:r w:rsidR="006D2175">
        <w:t>company</w:t>
      </w:r>
      <w:r w:rsidRPr="00D9521B">
        <w:t xml:space="preserve"> and its </w:t>
      </w:r>
      <w:r w:rsidR="006D2175">
        <w:t>employees</w:t>
      </w:r>
      <w:r w:rsidRPr="00D9521B">
        <w:t xml:space="preserve">, </w:t>
      </w:r>
      <w:r>
        <w:t>contractors</w:t>
      </w:r>
      <w:r w:rsidR="006D2175">
        <w:t xml:space="preserve">, </w:t>
      </w:r>
      <w:proofErr w:type="gramStart"/>
      <w:r w:rsidR="006D2175">
        <w:t>volunteers</w:t>
      </w:r>
      <w:proofErr w:type="gramEnd"/>
      <w:r>
        <w:t xml:space="preserve"> and participants using </w:t>
      </w:r>
      <w:r w:rsidR="006D2175">
        <w:t>fis</w:t>
      </w:r>
      <w:r>
        <w:t xml:space="preserve"> </w:t>
      </w:r>
      <w:r w:rsidR="006D2175">
        <w:t>s</w:t>
      </w:r>
      <w:r>
        <w:t>ervices.</w:t>
      </w:r>
    </w:p>
    <w:p w14:paraId="250000E5" w14:textId="7F3EA227" w:rsidR="00C81D07" w:rsidRPr="00D9521B" w:rsidRDefault="00C81D07" w:rsidP="00C81D07">
      <w:r w:rsidRPr="00D9521B">
        <w:t xml:space="preserve">It is the responsibility of </w:t>
      </w:r>
      <w:r w:rsidR="002D4CEF">
        <w:t>fis</w:t>
      </w:r>
      <w:r w:rsidRPr="00D9521B">
        <w:rPr>
          <w:rStyle w:val="apple-converted-space"/>
        </w:rPr>
        <w:t xml:space="preserve"> </w:t>
      </w:r>
      <w:r>
        <w:rPr>
          <w:rStyle w:val="apple-converted-space"/>
        </w:rPr>
        <w:t>Partners</w:t>
      </w:r>
      <w:r w:rsidRPr="00D9521B">
        <w:rPr>
          <w:rStyle w:val="apple-converted-space"/>
        </w:rPr>
        <w:t xml:space="preserve"> to </w:t>
      </w:r>
      <w:r w:rsidRPr="00D9521B">
        <w:t xml:space="preserve">ensure that emergency and disaster management procedures are established, </w:t>
      </w:r>
      <w:proofErr w:type="gramStart"/>
      <w:r w:rsidRPr="00D9521B">
        <w:t>maintained</w:t>
      </w:r>
      <w:proofErr w:type="gramEnd"/>
      <w:r w:rsidRPr="00D9521B">
        <w:t xml:space="preserve"> and reviewed regularly, and that they are appropriate and adequate for the </w:t>
      </w:r>
      <w:r w:rsidR="002D4CEF">
        <w:t>company</w:t>
      </w:r>
      <w:r w:rsidRPr="00D9521B">
        <w:t>’s identified needs.</w:t>
      </w:r>
    </w:p>
    <w:p w14:paraId="1A3F5428" w14:textId="0BBFBC86" w:rsidR="00275E92" w:rsidRPr="0075019F" w:rsidRDefault="00C81D07" w:rsidP="00275E92">
      <w:r w:rsidRPr="00D9521B">
        <w:t xml:space="preserve">It is also the responsibility of </w:t>
      </w:r>
      <w:r w:rsidR="002D4CEF">
        <w:t>fis</w:t>
      </w:r>
      <w:r w:rsidRPr="00D9521B">
        <w:rPr>
          <w:rStyle w:val="apple-converted-space"/>
        </w:rPr>
        <w:t xml:space="preserve"> </w:t>
      </w:r>
      <w:r>
        <w:rPr>
          <w:rStyle w:val="apple-converted-space"/>
        </w:rPr>
        <w:t>Partners</w:t>
      </w:r>
      <w:r w:rsidRPr="00D9521B">
        <w:t xml:space="preserve"> to ensure that people have the appropriate training, information and instruction in emergency and disaster management procedures, and the use of emergency equipment and facilities.</w:t>
      </w:r>
      <w:r>
        <w:br/>
      </w:r>
    </w:p>
    <w:p w14:paraId="02D33E50" w14:textId="0A87ED12" w:rsidR="00910614" w:rsidRDefault="00910614" w:rsidP="008644E6">
      <w:pPr>
        <w:pStyle w:val="Heading2"/>
      </w:pPr>
      <w:r>
        <w:t>Legislation</w:t>
      </w:r>
    </w:p>
    <w:p w14:paraId="7EDFD480" w14:textId="54EFEDC5" w:rsidR="00E60A8D" w:rsidRDefault="008C0BC8" w:rsidP="07A1C843">
      <w:pPr>
        <w:numPr>
          <w:ilvl w:val="0"/>
          <w:numId w:val="23"/>
        </w:numPr>
        <w:shd w:val="clear" w:color="auto" w:fill="FFFFFF" w:themeFill="background1"/>
        <w:spacing w:before="100" w:beforeAutospacing="1" w:after="100" w:afterAutospacing="1"/>
        <w:rPr>
          <w:rFonts w:eastAsia="Times New Roman" w:cs="Times New Roman"/>
        </w:rPr>
      </w:pPr>
      <w:r>
        <w:rPr>
          <w:rFonts w:eastAsia="Times New Roman" w:cs="Times New Roman"/>
        </w:rPr>
        <w:t>State Emergency and Rescue Management Act 1989</w:t>
      </w:r>
    </w:p>
    <w:p w14:paraId="138175F0" w14:textId="0C204C9E" w:rsidR="008C0BC8" w:rsidRDefault="008C0BC8" w:rsidP="07A1C843">
      <w:pPr>
        <w:numPr>
          <w:ilvl w:val="0"/>
          <w:numId w:val="23"/>
        </w:numPr>
        <w:shd w:val="clear" w:color="auto" w:fill="FFFFFF" w:themeFill="background1"/>
        <w:spacing w:before="100" w:beforeAutospacing="1" w:after="100" w:afterAutospacing="1"/>
        <w:rPr>
          <w:rFonts w:eastAsia="Times New Roman" w:cs="Times New Roman"/>
        </w:rPr>
      </w:pPr>
      <w:r>
        <w:rPr>
          <w:rFonts w:eastAsia="Times New Roman" w:cs="Times New Roman"/>
        </w:rPr>
        <w:t>Rural Fires Act 1997</w:t>
      </w:r>
    </w:p>
    <w:p w14:paraId="4E28009F" w14:textId="41D71517" w:rsidR="008C0BC8" w:rsidRDefault="008C0BC8" w:rsidP="07A1C843">
      <w:pPr>
        <w:numPr>
          <w:ilvl w:val="0"/>
          <w:numId w:val="23"/>
        </w:numPr>
        <w:shd w:val="clear" w:color="auto" w:fill="FFFFFF" w:themeFill="background1"/>
        <w:spacing w:before="100" w:beforeAutospacing="1" w:after="100" w:afterAutospacing="1"/>
        <w:rPr>
          <w:rFonts w:eastAsia="Times New Roman" w:cs="Times New Roman"/>
        </w:rPr>
      </w:pPr>
      <w:r>
        <w:rPr>
          <w:rFonts w:eastAsia="Times New Roman" w:cs="Times New Roman"/>
        </w:rPr>
        <w:t>State Emergency Services Act 1989</w:t>
      </w:r>
    </w:p>
    <w:p w14:paraId="7350F8F5" w14:textId="0F1BA2E1" w:rsidR="008C0BC8" w:rsidRDefault="008C0BC8" w:rsidP="07A1C843">
      <w:pPr>
        <w:numPr>
          <w:ilvl w:val="0"/>
          <w:numId w:val="23"/>
        </w:numPr>
        <w:shd w:val="clear" w:color="auto" w:fill="FFFFFF" w:themeFill="background1"/>
        <w:spacing w:before="100" w:beforeAutospacing="1" w:after="100" w:afterAutospacing="1"/>
        <w:rPr>
          <w:rFonts w:eastAsia="Times New Roman" w:cs="Times New Roman"/>
        </w:rPr>
      </w:pPr>
      <w:r>
        <w:rPr>
          <w:rFonts w:eastAsia="Times New Roman" w:cs="Times New Roman"/>
        </w:rPr>
        <w:t>Bushfires Management Act 2016</w:t>
      </w:r>
    </w:p>
    <w:p w14:paraId="3E9711B0" w14:textId="17CAD216" w:rsidR="00910614" w:rsidRPr="00910614" w:rsidRDefault="00910614" w:rsidP="00964AE9">
      <w:pPr>
        <w:numPr>
          <w:ilvl w:val="0"/>
          <w:numId w:val="23"/>
        </w:numPr>
        <w:shd w:val="clear" w:color="auto" w:fill="FFFFFF"/>
        <w:spacing w:before="100" w:beforeAutospacing="1" w:after="100" w:afterAutospacing="1"/>
        <w:rPr>
          <w:rFonts w:eastAsia="Times New Roman" w:cs="Times New Roman"/>
          <w:szCs w:val="24"/>
        </w:rPr>
      </w:pPr>
      <w:r w:rsidRPr="00910614">
        <w:rPr>
          <w:rFonts w:eastAsia="Times New Roman" w:cs="Times New Roman"/>
          <w:szCs w:val="24"/>
        </w:rPr>
        <w:t>NDIS Act 201</w:t>
      </w:r>
      <w:r w:rsidR="001F4B22">
        <w:rPr>
          <w:rFonts w:eastAsia="Times New Roman" w:cs="Times New Roman"/>
          <w:szCs w:val="24"/>
        </w:rPr>
        <w:t>3</w:t>
      </w:r>
    </w:p>
    <w:p w14:paraId="2F91E0E8" w14:textId="295753C0" w:rsidR="00A00267" w:rsidRDefault="00A00267" w:rsidP="008644E6">
      <w:pPr>
        <w:pStyle w:val="Heading2"/>
      </w:pPr>
      <w:r>
        <w:t>Related Policies and Documents</w:t>
      </w:r>
    </w:p>
    <w:p w14:paraId="1634A819" w14:textId="23966479" w:rsidR="00A00267" w:rsidRDefault="00A00267" w:rsidP="00A00267">
      <w:pPr>
        <w:pStyle w:val="ListParagraph"/>
        <w:numPr>
          <w:ilvl w:val="0"/>
          <w:numId w:val="37"/>
        </w:numPr>
      </w:pPr>
      <w:r>
        <w:t xml:space="preserve">Emergency </w:t>
      </w:r>
      <w:r w:rsidR="00866B5A">
        <w:t>Response</w:t>
      </w:r>
      <w:r>
        <w:t xml:space="preserve"> Plan</w:t>
      </w:r>
    </w:p>
    <w:p w14:paraId="47704918" w14:textId="4AB0A4CD" w:rsidR="00A00267" w:rsidRDefault="00A00267" w:rsidP="00A00267">
      <w:pPr>
        <w:pStyle w:val="ListParagraph"/>
        <w:numPr>
          <w:ilvl w:val="0"/>
          <w:numId w:val="37"/>
        </w:numPr>
      </w:pPr>
      <w:r>
        <w:t>Delegations of Authority</w:t>
      </w:r>
    </w:p>
    <w:p w14:paraId="75AF2722" w14:textId="33859A85" w:rsidR="00A00267" w:rsidRDefault="00A00267" w:rsidP="00A00267">
      <w:pPr>
        <w:pStyle w:val="ListParagraph"/>
        <w:numPr>
          <w:ilvl w:val="0"/>
          <w:numId w:val="37"/>
        </w:numPr>
      </w:pPr>
      <w:r>
        <w:t>Risk Management</w:t>
      </w:r>
    </w:p>
    <w:p w14:paraId="27859D9C" w14:textId="5E6DDBF0" w:rsidR="00A00267" w:rsidRDefault="00A00267" w:rsidP="00A00267">
      <w:pPr>
        <w:pStyle w:val="ListParagraph"/>
        <w:numPr>
          <w:ilvl w:val="0"/>
          <w:numId w:val="37"/>
        </w:numPr>
      </w:pPr>
      <w:r>
        <w:t>Work Health and Safety</w:t>
      </w:r>
    </w:p>
    <w:p w14:paraId="379B7FF2" w14:textId="50FFC4FD" w:rsidR="00A00267" w:rsidRDefault="00A00267" w:rsidP="00A00267">
      <w:pPr>
        <w:pStyle w:val="ListParagraph"/>
        <w:numPr>
          <w:ilvl w:val="0"/>
          <w:numId w:val="37"/>
        </w:numPr>
      </w:pPr>
      <w:r>
        <w:t>Incident and Accident Reporting</w:t>
      </w:r>
    </w:p>
    <w:p w14:paraId="7F34EDB5" w14:textId="5B993FC3" w:rsidR="00A00267" w:rsidRPr="00A00267" w:rsidRDefault="00863B41" w:rsidP="00A00267">
      <w:pPr>
        <w:pStyle w:val="ListParagraph"/>
        <w:numPr>
          <w:ilvl w:val="0"/>
          <w:numId w:val="37"/>
        </w:numPr>
      </w:pPr>
      <w:r>
        <w:t xml:space="preserve">Individual Action Plan </w:t>
      </w:r>
    </w:p>
    <w:p w14:paraId="2EB5D33D" w14:textId="117423E6" w:rsidR="008C0BC8" w:rsidRDefault="008C0BC8" w:rsidP="008644E6">
      <w:pPr>
        <w:pStyle w:val="Heading2"/>
      </w:pPr>
      <w:r>
        <w:t>Services Delivered</w:t>
      </w:r>
    </w:p>
    <w:tbl>
      <w:tblPr>
        <w:tblStyle w:val="TableGrid0"/>
        <w:tblW w:w="9074" w:type="dxa"/>
        <w:tblInd w:w="0" w:type="dxa"/>
        <w:tblCellMar>
          <w:top w:w="75" w:type="dxa"/>
          <w:left w:w="108" w:type="dxa"/>
          <w:right w:w="66" w:type="dxa"/>
        </w:tblCellMar>
        <w:tblLook w:val="04A0" w:firstRow="1" w:lastRow="0" w:firstColumn="1" w:lastColumn="0" w:noHBand="0" w:noVBand="1"/>
      </w:tblPr>
      <w:tblGrid>
        <w:gridCol w:w="2182"/>
        <w:gridCol w:w="6892"/>
      </w:tblGrid>
      <w:tr w:rsidR="008C0BC8" w:rsidRPr="006C6DF6" w14:paraId="17530DFF" w14:textId="77777777" w:rsidTr="001F5597">
        <w:trPr>
          <w:trHeight w:val="382"/>
        </w:trPr>
        <w:tc>
          <w:tcPr>
            <w:tcW w:w="2182" w:type="dxa"/>
            <w:tcBorders>
              <w:top w:val="single" w:sz="4" w:space="0" w:color="000000"/>
              <w:left w:val="single" w:sz="4" w:space="0" w:color="000000"/>
              <w:bottom w:val="single" w:sz="4" w:space="0" w:color="000000"/>
              <w:right w:val="single" w:sz="4" w:space="0" w:color="000000"/>
            </w:tcBorders>
          </w:tcPr>
          <w:p w14:paraId="61085385" w14:textId="77777777" w:rsidR="008C0BC8" w:rsidRPr="006C6DF6" w:rsidRDefault="008C0BC8" w:rsidP="001F5597">
            <w:pPr>
              <w:spacing w:line="259" w:lineRule="auto"/>
            </w:pPr>
            <w:r w:rsidRPr="006C6DF6">
              <w:rPr>
                <w:b/>
              </w:rPr>
              <w:t xml:space="preserve">Sector </w:t>
            </w:r>
          </w:p>
        </w:tc>
        <w:tc>
          <w:tcPr>
            <w:tcW w:w="6892" w:type="dxa"/>
            <w:tcBorders>
              <w:top w:val="single" w:sz="4" w:space="0" w:color="000000"/>
              <w:left w:val="single" w:sz="4" w:space="0" w:color="000000"/>
              <w:bottom w:val="single" w:sz="4" w:space="0" w:color="000000"/>
              <w:right w:val="single" w:sz="4" w:space="0" w:color="000000"/>
            </w:tcBorders>
          </w:tcPr>
          <w:p w14:paraId="1778FB72" w14:textId="77777777" w:rsidR="008C0BC8" w:rsidRPr="006C6DF6" w:rsidRDefault="008C0BC8" w:rsidP="001F5597">
            <w:pPr>
              <w:spacing w:line="259" w:lineRule="auto"/>
            </w:pPr>
            <w:r w:rsidRPr="006C6DF6">
              <w:rPr>
                <w:b/>
              </w:rPr>
              <w:t xml:space="preserve">Service type </w:t>
            </w:r>
          </w:p>
        </w:tc>
      </w:tr>
      <w:tr w:rsidR="008C0BC8" w14:paraId="7EA599B0" w14:textId="77777777" w:rsidTr="001F5597">
        <w:trPr>
          <w:trHeight w:val="854"/>
        </w:trPr>
        <w:tc>
          <w:tcPr>
            <w:tcW w:w="2182" w:type="dxa"/>
            <w:tcBorders>
              <w:top w:val="single" w:sz="4" w:space="0" w:color="000000"/>
              <w:left w:val="single" w:sz="4" w:space="0" w:color="000000"/>
              <w:bottom w:val="single" w:sz="4" w:space="0" w:color="000000"/>
              <w:right w:val="single" w:sz="4" w:space="0" w:color="000000"/>
            </w:tcBorders>
          </w:tcPr>
          <w:p w14:paraId="684CB159" w14:textId="77777777" w:rsidR="008C0BC8" w:rsidRDefault="008C0BC8" w:rsidP="001F5597">
            <w:pPr>
              <w:spacing w:line="259" w:lineRule="auto"/>
            </w:pPr>
            <w:r>
              <w:t>NDIS</w:t>
            </w:r>
          </w:p>
        </w:tc>
        <w:tc>
          <w:tcPr>
            <w:tcW w:w="6892" w:type="dxa"/>
            <w:tcBorders>
              <w:top w:val="single" w:sz="4" w:space="0" w:color="000000"/>
              <w:left w:val="single" w:sz="4" w:space="0" w:color="000000"/>
              <w:bottom w:val="single" w:sz="4" w:space="0" w:color="000000"/>
              <w:right w:val="single" w:sz="4" w:space="0" w:color="000000"/>
            </w:tcBorders>
          </w:tcPr>
          <w:p w14:paraId="613C88A2" w14:textId="70F768BD" w:rsidR="008C0BC8" w:rsidRDefault="008C0BC8" w:rsidP="008C0BC8">
            <w:pPr>
              <w:numPr>
                <w:ilvl w:val="0"/>
                <w:numId w:val="27"/>
              </w:numPr>
              <w:spacing w:after="44" w:line="259" w:lineRule="auto"/>
              <w:ind w:left="541" w:hanging="425"/>
            </w:pPr>
            <w:r>
              <w:t xml:space="preserve">Coordination of Supports </w:t>
            </w:r>
          </w:p>
          <w:p w14:paraId="2F6DDAD8" w14:textId="77777777" w:rsidR="008C0BC8" w:rsidRDefault="008C0BC8" w:rsidP="008C0BC8">
            <w:pPr>
              <w:numPr>
                <w:ilvl w:val="0"/>
                <w:numId w:val="27"/>
              </w:numPr>
              <w:spacing w:after="43" w:line="259" w:lineRule="auto"/>
              <w:ind w:left="541" w:hanging="425"/>
            </w:pPr>
            <w:r>
              <w:t>Plan Management</w:t>
            </w:r>
          </w:p>
          <w:p w14:paraId="6A529EDE" w14:textId="5E2AD184" w:rsidR="00863B41" w:rsidRDefault="00863B41" w:rsidP="008C0BC8">
            <w:pPr>
              <w:numPr>
                <w:ilvl w:val="0"/>
                <w:numId w:val="27"/>
              </w:numPr>
              <w:spacing w:after="43" w:line="259" w:lineRule="auto"/>
              <w:ind w:left="541" w:hanging="425"/>
            </w:pPr>
            <w:r>
              <w:t>Capacity Building supports</w:t>
            </w:r>
          </w:p>
        </w:tc>
      </w:tr>
    </w:tbl>
    <w:p w14:paraId="174B5303" w14:textId="77777777" w:rsidR="008C0BC8" w:rsidRDefault="008C0BC8" w:rsidP="008C0BC8">
      <w:pPr>
        <w:pStyle w:val="Heading2"/>
      </w:pPr>
    </w:p>
    <w:p w14:paraId="0D2AEAF6" w14:textId="431BA9BB" w:rsidR="008C0BC8" w:rsidRDefault="008C0BC8" w:rsidP="008C0BC8">
      <w:pPr>
        <w:pStyle w:val="Heading2"/>
      </w:pPr>
      <w:r>
        <w:t>Definitions</w:t>
      </w:r>
    </w:p>
    <w:tbl>
      <w:tblPr>
        <w:tblStyle w:val="TableGrid"/>
        <w:tblW w:w="0" w:type="auto"/>
        <w:tblLook w:val="04A0" w:firstRow="1" w:lastRow="0" w:firstColumn="1" w:lastColumn="0" w:noHBand="0" w:noVBand="1"/>
      </w:tblPr>
      <w:tblGrid>
        <w:gridCol w:w="2116"/>
        <w:gridCol w:w="6900"/>
      </w:tblGrid>
      <w:tr w:rsidR="008C0BC8" w:rsidRPr="00565C01" w14:paraId="5EF1C460" w14:textId="77777777" w:rsidTr="001F5597">
        <w:tc>
          <w:tcPr>
            <w:tcW w:w="2122" w:type="dxa"/>
          </w:tcPr>
          <w:p w14:paraId="76A2A240" w14:textId="77777777" w:rsidR="008C0BC8" w:rsidRPr="00565C01" w:rsidRDefault="008C0BC8" w:rsidP="001F5597">
            <w:r>
              <w:t xml:space="preserve">Participants </w:t>
            </w:r>
          </w:p>
        </w:tc>
        <w:tc>
          <w:tcPr>
            <w:tcW w:w="6945" w:type="dxa"/>
          </w:tcPr>
          <w:p w14:paraId="58375CD9" w14:textId="40F32366" w:rsidR="008C0BC8" w:rsidRPr="00565C01" w:rsidRDefault="008C0BC8" w:rsidP="001F5597">
            <w:r>
              <w:t>Any person purchasing fis services as listed above</w:t>
            </w:r>
          </w:p>
        </w:tc>
      </w:tr>
      <w:tr w:rsidR="008C0BC8" w:rsidRPr="00565C01" w14:paraId="1DF64001" w14:textId="77777777" w:rsidTr="001F5597">
        <w:tc>
          <w:tcPr>
            <w:tcW w:w="2122" w:type="dxa"/>
          </w:tcPr>
          <w:p w14:paraId="7C078504" w14:textId="77777777" w:rsidR="008C0BC8" w:rsidRPr="00565C01" w:rsidRDefault="008C0BC8" w:rsidP="001F5597">
            <w:r>
              <w:lastRenderedPageBreak/>
              <w:t>Essential Services</w:t>
            </w:r>
          </w:p>
        </w:tc>
        <w:tc>
          <w:tcPr>
            <w:tcW w:w="6945" w:type="dxa"/>
          </w:tcPr>
          <w:p w14:paraId="4786EB1B" w14:textId="77777777" w:rsidR="008C0BC8" w:rsidRPr="00565C01" w:rsidRDefault="008C0BC8" w:rsidP="001F5597">
            <w:r>
              <w:t xml:space="preserve">Any support for daily activities for personal care, meal &amp; medication management </w:t>
            </w:r>
          </w:p>
        </w:tc>
      </w:tr>
      <w:tr w:rsidR="008C0BC8" w:rsidRPr="00565C01" w14:paraId="61F4D645" w14:textId="77777777" w:rsidTr="001F5597">
        <w:tc>
          <w:tcPr>
            <w:tcW w:w="2122" w:type="dxa"/>
          </w:tcPr>
          <w:p w14:paraId="0B022E00" w14:textId="77777777" w:rsidR="008C0BC8" w:rsidRDefault="008C0BC8" w:rsidP="001F5597">
            <w:r>
              <w:t>Non-essential services</w:t>
            </w:r>
          </w:p>
        </w:tc>
        <w:tc>
          <w:tcPr>
            <w:tcW w:w="6945" w:type="dxa"/>
          </w:tcPr>
          <w:p w14:paraId="6DAB5BFC" w14:textId="77777777" w:rsidR="008C0BC8" w:rsidRPr="00565C01" w:rsidRDefault="008C0BC8" w:rsidP="001F5597">
            <w:r>
              <w:t>Social support, support not required for a person to function independently</w:t>
            </w:r>
          </w:p>
        </w:tc>
      </w:tr>
    </w:tbl>
    <w:p w14:paraId="5518D10B" w14:textId="77777777" w:rsidR="008C0BC8" w:rsidRDefault="008C0BC8" w:rsidP="008644E6">
      <w:pPr>
        <w:pStyle w:val="Heading2"/>
      </w:pPr>
    </w:p>
    <w:p w14:paraId="58C55DFD" w14:textId="1A072BEA" w:rsidR="003B6BC8" w:rsidRPr="00EC572F" w:rsidRDefault="008644E6" w:rsidP="008644E6">
      <w:pPr>
        <w:pStyle w:val="Heading2"/>
      </w:pPr>
      <w:r w:rsidRPr="00EC572F">
        <w:t>Proc</w:t>
      </w:r>
      <w:r>
        <w:t>e</w:t>
      </w:r>
      <w:r w:rsidRPr="00EC572F">
        <w:t>dure</w:t>
      </w:r>
    </w:p>
    <w:p w14:paraId="3892DAE6" w14:textId="77777777" w:rsidR="00A1339C" w:rsidRPr="00B57934" w:rsidRDefault="00A1339C" w:rsidP="00D20633">
      <w:pPr>
        <w:pStyle w:val="Heading3"/>
      </w:pPr>
      <w:bookmarkStart w:id="0" w:name="_Toc95139283"/>
      <w:r w:rsidRPr="00B57934">
        <w:t>Continuity of critical supports</w:t>
      </w:r>
      <w:bookmarkEnd w:id="0"/>
    </w:p>
    <w:p w14:paraId="74E481BE" w14:textId="4EC5C3A1" w:rsidR="00A1339C" w:rsidRDefault="00A1339C" w:rsidP="00A1339C">
      <w:r>
        <w:t xml:space="preserve">Contractors providing fis support coordination services ensure that participants will continue to receive critical supports where there are unavoidable changes or interruptions. </w:t>
      </w:r>
    </w:p>
    <w:p w14:paraId="7D524E34" w14:textId="6123A971" w:rsidR="00A1339C" w:rsidRDefault="00A1339C" w:rsidP="00A1339C">
      <w:r>
        <w:t xml:space="preserve">Critical supports for the health, wellbeing and safety of each participant are identified as part of the initial planning phase with participants. </w:t>
      </w:r>
    </w:p>
    <w:p w14:paraId="598F2E94" w14:textId="47754B72" w:rsidR="00A1339C" w:rsidRDefault="003C4A86" w:rsidP="00A1339C">
      <w:bookmarkStart w:id="1" w:name="_Hlk89174856"/>
      <w:r>
        <w:t>When necessary, fis partners and associates will implement t</w:t>
      </w:r>
      <w:r w:rsidR="00A1339C">
        <w:t xml:space="preserve">he </w:t>
      </w:r>
      <w:r w:rsidR="00866B5A">
        <w:t>E</w:t>
      </w:r>
      <w:r w:rsidR="00A1339C">
        <w:t xml:space="preserve">mergency </w:t>
      </w:r>
      <w:r w:rsidR="00866B5A">
        <w:t>Response</w:t>
      </w:r>
      <w:r w:rsidR="00A1339C">
        <w:t xml:space="preserve"> plan </w:t>
      </w:r>
      <w:r w:rsidR="00866B5A">
        <w:t xml:space="preserve">(Appendix 1) </w:t>
      </w:r>
      <w:r w:rsidR="00A1339C">
        <w:t>including:</w:t>
      </w:r>
    </w:p>
    <w:p w14:paraId="7F7A24B6" w14:textId="210D1DD9" w:rsidR="00866B5A" w:rsidRDefault="00866B5A" w:rsidP="00A1339C">
      <w:pPr>
        <w:pStyle w:val="ListParagraph"/>
        <w:numPr>
          <w:ilvl w:val="0"/>
          <w:numId w:val="31"/>
        </w:numPr>
        <w:spacing w:after="0" w:line="360" w:lineRule="auto"/>
        <w:contextualSpacing w:val="0"/>
      </w:pPr>
      <w:r>
        <w:t>identifying the impact of emergencies and disaster</w:t>
      </w:r>
    </w:p>
    <w:p w14:paraId="64FAD02F" w14:textId="2E549F90" w:rsidR="00A1339C" w:rsidRDefault="00A1339C" w:rsidP="00A1339C">
      <w:pPr>
        <w:pStyle w:val="ListParagraph"/>
        <w:numPr>
          <w:ilvl w:val="0"/>
          <w:numId w:val="31"/>
        </w:numPr>
        <w:spacing w:after="0" w:line="360" w:lineRule="auto"/>
        <w:contextualSpacing w:val="0"/>
      </w:pPr>
      <w:r>
        <w:t>managing any modification of participant supports where necessary to ensure continued support; and</w:t>
      </w:r>
    </w:p>
    <w:p w14:paraId="051194E9" w14:textId="1072A214" w:rsidR="00A1339C" w:rsidRDefault="00A1339C" w:rsidP="00A1339C">
      <w:pPr>
        <w:pStyle w:val="ListParagraph"/>
        <w:numPr>
          <w:ilvl w:val="0"/>
          <w:numId w:val="31"/>
        </w:numPr>
        <w:spacing w:after="0" w:line="360" w:lineRule="auto"/>
        <w:contextualSpacing w:val="0"/>
      </w:pPr>
      <w:r>
        <w:t>supporting participants through changes and other interruptions to their critical supports.</w:t>
      </w:r>
      <w:r>
        <w:br/>
      </w:r>
    </w:p>
    <w:bookmarkEnd w:id="1"/>
    <w:p w14:paraId="0E8A6F76" w14:textId="73EB1568" w:rsidR="00A1339C" w:rsidRDefault="00863B41" w:rsidP="00A1339C">
      <w:r>
        <w:t xml:space="preserve">Prior to any emergency, </w:t>
      </w:r>
      <w:r w:rsidR="003C4A86">
        <w:t>fis partners and associates</w:t>
      </w:r>
      <w:r w:rsidR="00A1339C">
        <w:t xml:space="preserve"> will identify and assess risks to people they support and implement processes to mitigate these where possible, including:</w:t>
      </w:r>
    </w:p>
    <w:p w14:paraId="6FE2B9E9" w14:textId="77777777" w:rsidR="00A1339C" w:rsidRDefault="00A1339C" w:rsidP="00A1339C">
      <w:pPr>
        <w:pStyle w:val="ListParagraph"/>
        <w:numPr>
          <w:ilvl w:val="0"/>
          <w:numId w:val="32"/>
        </w:numPr>
        <w:spacing w:after="0" w:line="360" w:lineRule="auto"/>
        <w:contextualSpacing w:val="0"/>
      </w:pPr>
      <w:r>
        <w:t>reviewing support strategies for people who are isolated; and</w:t>
      </w:r>
    </w:p>
    <w:p w14:paraId="68031AC0" w14:textId="73C4EED7" w:rsidR="00A1339C" w:rsidRDefault="00A1339C" w:rsidP="00A1339C">
      <w:pPr>
        <w:pStyle w:val="ListParagraph"/>
        <w:numPr>
          <w:ilvl w:val="0"/>
          <w:numId w:val="32"/>
        </w:numPr>
        <w:spacing w:after="0" w:line="360" w:lineRule="auto"/>
        <w:contextualSpacing w:val="0"/>
      </w:pPr>
      <w:r>
        <w:t>ensuring Support Coordinators are vaccinated</w:t>
      </w:r>
      <w:r w:rsidR="003C4A86">
        <w:t xml:space="preserve"> and wear appropriate PPE where relevant.</w:t>
      </w:r>
      <w:r>
        <w:br/>
      </w:r>
    </w:p>
    <w:p w14:paraId="5A26225F" w14:textId="46035DF2" w:rsidR="00A1339C" w:rsidRDefault="003C4A86" w:rsidP="00A1339C">
      <w:r>
        <w:t>Partners and associates</w:t>
      </w:r>
      <w:r w:rsidR="00A1339C">
        <w:t xml:space="preserve"> will ensure that where there are changes to the supports of participants due to unavoidable interruptions, the changes are:</w:t>
      </w:r>
    </w:p>
    <w:p w14:paraId="04018290" w14:textId="77777777" w:rsidR="00A1339C" w:rsidRDefault="00A1339C" w:rsidP="00A1339C">
      <w:pPr>
        <w:pStyle w:val="ListParagraph"/>
        <w:numPr>
          <w:ilvl w:val="0"/>
          <w:numId w:val="33"/>
        </w:numPr>
        <w:spacing w:after="0" w:line="360" w:lineRule="auto"/>
        <w:contextualSpacing w:val="0"/>
      </w:pPr>
      <w:r>
        <w:t>explained and agreed with them; and</w:t>
      </w:r>
    </w:p>
    <w:p w14:paraId="4CE4B8F8" w14:textId="1A333D5A" w:rsidR="00A1339C" w:rsidRDefault="00A1339C" w:rsidP="00A1339C">
      <w:pPr>
        <w:pStyle w:val="ListParagraph"/>
        <w:numPr>
          <w:ilvl w:val="0"/>
          <w:numId w:val="33"/>
        </w:numPr>
        <w:spacing w:after="0" w:line="360" w:lineRule="auto"/>
        <w:contextualSpacing w:val="0"/>
      </w:pPr>
      <w:r>
        <w:t>delivered in a way that is appropriate to their needs, preferences, and goals.</w:t>
      </w:r>
    </w:p>
    <w:p w14:paraId="7D98DEA0" w14:textId="77777777" w:rsidR="00A1339C" w:rsidRPr="003C4A86" w:rsidRDefault="00A1339C" w:rsidP="00D20633">
      <w:pPr>
        <w:pStyle w:val="Heading3"/>
      </w:pPr>
      <w:bookmarkStart w:id="2" w:name="_Toc95139284"/>
      <w:r w:rsidRPr="003C4A86">
        <w:t>Outbreak Management Plan</w:t>
      </w:r>
      <w:bookmarkEnd w:id="2"/>
    </w:p>
    <w:p w14:paraId="6CA1ACD7" w14:textId="0FB0C56E" w:rsidR="00A1339C" w:rsidRDefault="003C4A86" w:rsidP="00A1339C">
      <w:pPr>
        <w:rPr>
          <w:color w:val="0000FF"/>
        </w:rPr>
      </w:pPr>
      <w:r>
        <w:t>fis</w:t>
      </w:r>
      <w:r w:rsidR="00A1339C" w:rsidRPr="003C4A86">
        <w:t xml:space="preserve"> Partners will ensure that</w:t>
      </w:r>
      <w:r w:rsidR="00A1339C" w:rsidRPr="00B57934">
        <w:rPr>
          <w:rStyle w:val="BNGNormalChar"/>
          <w:sz w:val="22"/>
        </w:rPr>
        <w:t xml:space="preserve"> </w:t>
      </w:r>
      <w:r w:rsidR="00A1339C" w:rsidRPr="00B57934">
        <w:t xml:space="preserve">there is </w:t>
      </w:r>
      <w:r w:rsidR="00A1339C">
        <w:t>an</w:t>
      </w:r>
      <w:r w:rsidR="00A1339C" w:rsidRPr="00B57934">
        <w:t xml:space="preserve"> outbreak management plan in place </w:t>
      </w:r>
      <w:r w:rsidR="00A1339C">
        <w:t>to ensure safety of participants</w:t>
      </w:r>
      <w:r>
        <w:t>.</w:t>
      </w:r>
    </w:p>
    <w:p w14:paraId="117092BE" w14:textId="77777777" w:rsidR="00A1339C" w:rsidRPr="007B1EE3" w:rsidRDefault="00A1339C" w:rsidP="00A1339C">
      <w:pPr>
        <w:rPr>
          <w:lang w:val="en-US"/>
        </w:rPr>
      </w:pPr>
      <w:r w:rsidRPr="007B1EE3">
        <w:rPr>
          <w:lang w:val="en-US"/>
        </w:rPr>
        <w:lastRenderedPageBreak/>
        <w:t xml:space="preserve">The </w:t>
      </w:r>
      <w:r w:rsidRPr="004639B2">
        <w:rPr>
          <w:lang w:val="en-US"/>
        </w:rPr>
        <w:t>outbreak management plan</w:t>
      </w:r>
      <w:r w:rsidRPr="007B1EE3">
        <w:rPr>
          <w:lang w:val="en-US"/>
        </w:rPr>
        <w:t xml:space="preserve"> addresses:</w:t>
      </w:r>
    </w:p>
    <w:p w14:paraId="26BA4663" w14:textId="6D4AD30D" w:rsidR="00A1339C" w:rsidRPr="00B57934" w:rsidRDefault="00A1339C" w:rsidP="00A1339C">
      <w:pPr>
        <w:pStyle w:val="ListParagraph"/>
        <w:numPr>
          <w:ilvl w:val="0"/>
          <w:numId w:val="34"/>
        </w:numPr>
        <w:spacing w:after="0" w:line="360" w:lineRule="auto"/>
        <w:contextualSpacing w:val="0"/>
      </w:pPr>
      <w:r w:rsidRPr="00B57934">
        <w:t>planning actions</w:t>
      </w:r>
    </w:p>
    <w:p w14:paraId="532B02C1" w14:textId="49009B9B" w:rsidR="00A1339C" w:rsidRPr="00B57934" w:rsidRDefault="00A1339C" w:rsidP="00A1339C">
      <w:pPr>
        <w:pStyle w:val="ListParagraph"/>
        <w:numPr>
          <w:ilvl w:val="0"/>
          <w:numId w:val="34"/>
        </w:numPr>
        <w:spacing w:after="0" w:line="360" w:lineRule="auto"/>
        <w:contextualSpacing w:val="0"/>
      </w:pPr>
      <w:r w:rsidRPr="00B57934">
        <w:t xml:space="preserve">identifying </w:t>
      </w:r>
      <w:r w:rsidR="003C4A86">
        <w:t>at</w:t>
      </w:r>
      <w:r w:rsidR="00C62CF9">
        <w:t xml:space="preserve">-risk </w:t>
      </w:r>
      <w:r>
        <w:t>participants</w:t>
      </w:r>
    </w:p>
    <w:p w14:paraId="34158832" w14:textId="434A2496" w:rsidR="00A1339C" w:rsidRPr="00B57934" w:rsidRDefault="00A1339C" w:rsidP="00A1339C">
      <w:pPr>
        <w:pStyle w:val="ListParagraph"/>
        <w:numPr>
          <w:ilvl w:val="0"/>
          <w:numId w:val="34"/>
        </w:numPr>
        <w:spacing w:after="0" w:line="360" w:lineRule="auto"/>
        <w:contextualSpacing w:val="0"/>
      </w:pPr>
      <w:r>
        <w:t xml:space="preserve">participant PPE </w:t>
      </w:r>
      <w:r w:rsidRPr="00B57934">
        <w:t>stock levels</w:t>
      </w:r>
    </w:p>
    <w:p w14:paraId="3916B716" w14:textId="372F8FEF" w:rsidR="00A1339C" w:rsidRPr="00B57934" w:rsidRDefault="00A1339C" w:rsidP="00A1339C">
      <w:pPr>
        <w:pStyle w:val="ListParagraph"/>
        <w:numPr>
          <w:ilvl w:val="0"/>
          <w:numId w:val="34"/>
        </w:numPr>
        <w:spacing w:after="0" w:line="360" w:lineRule="auto"/>
        <w:contextualSpacing w:val="0"/>
      </w:pPr>
      <w:r w:rsidRPr="00B57934">
        <w:t>communication actions</w:t>
      </w:r>
    </w:p>
    <w:p w14:paraId="377AA76D" w14:textId="77777777" w:rsidR="00A1339C" w:rsidRPr="00B57934" w:rsidRDefault="00A1339C" w:rsidP="00A1339C">
      <w:pPr>
        <w:pStyle w:val="ListParagraph"/>
        <w:numPr>
          <w:ilvl w:val="0"/>
          <w:numId w:val="34"/>
        </w:numPr>
        <w:spacing w:after="0" w:line="360" w:lineRule="auto"/>
        <w:contextualSpacing w:val="0"/>
      </w:pPr>
      <w:r w:rsidRPr="00B57934">
        <w:t xml:space="preserve">restriction of </w:t>
      </w:r>
      <w:r>
        <w:t>face-to-face meetings.</w:t>
      </w:r>
      <w:r>
        <w:br/>
      </w:r>
    </w:p>
    <w:p w14:paraId="7775D1AB" w14:textId="6AABACF6" w:rsidR="00A1339C" w:rsidRDefault="00C62CF9" w:rsidP="00A1339C">
      <w:r>
        <w:t>Partners</w:t>
      </w:r>
      <w:r w:rsidR="00A1339C">
        <w:t xml:space="preserve"> and </w:t>
      </w:r>
      <w:r>
        <w:t>a</w:t>
      </w:r>
      <w:r w:rsidR="00A1339C">
        <w:t xml:space="preserve">ssociates </w:t>
      </w:r>
      <w:r>
        <w:t>will implement</w:t>
      </w:r>
      <w:r w:rsidR="00A1339C">
        <w:t xml:space="preserve"> the outbreak management plan </w:t>
      </w:r>
      <w:r w:rsidR="00A1339C" w:rsidRPr="00E303E9">
        <w:t>including</w:t>
      </w:r>
      <w:r w:rsidR="00A1339C">
        <w:t>:</w:t>
      </w:r>
    </w:p>
    <w:p w14:paraId="7DF97B7D" w14:textId="4B9DD247" w:rsidR="00A1339C" w:rsidRDefault="00A1339C" w:rsidP="00A1339C">
      <w:pPr>
        <w:pStyle w:val="ListParagraph"/>
        <w:numPr>
          <w:ilvl w:val="0"/>
          <w:numId w:val="35"/>
        </w:numPr>
        <w:spacing w:after="0" w:line="360" w:lineRule="auto"/>
        <w:contextualSpacing w:val="0"/>
      </w:pPr>
      <w:r>
        <w:t xml:space="preserve">managing the modification of participant supports where necessary to ensure continued </w:t>
      </w:r>
      <w:proofErr w:type="gramStart"/>
      <w:r>
        <w:t>support</w:t>
      </w:r>
      <w:proofErr w:type="gramEnd"/>
    </w:p>
    <w:p w14:paraId="670359AD" w14:textId="58FF2D92" w:rsidR="00A1339C" w:rsidRDefault="00A1339C" w:rsidP="00A1339C">
      <w:pPr>
        <w:pStyle w:val="ListParagraph"/>
        <w:numPr>
          <w:ilvl w:val="0"/>
          <w:numId w:val="35"/>
        </w:numPr>
        <w:spacing w:after="0" w:line="360" w:lineRule="auto"/>
        <w:contextualSpacing w:val="0"/>
      </w:pPr>
      <w:r>
        <w:t>adapting to participant service alterations and other interruptions</w:t>
      </w:r>
    </w:p>
    <w:p w14:paraId="06943803" w14:textId="4442320F" w:rsidR="00A1339C" w:rsidRDefault="00B25F1E" w:rsidP="00A1339C">
      <w:pPr>
        <w:pStyle w:val="ListParagraph"/>
        <w:numPr>
          <w:ilvl w:val="0"/>
          <w:numId w:val="35"/>
        </w:numPr>
        <w:spacing w:after="0" w:line="360" w:lineRule="auto"/>
        <w:contextualSpacing w:val="0"/>
      </w:pPr>
      <w:r>
        <w:t xml:space="preserve">introducing </w:t>
      </w:r>
      <w:r w:rsidR="00A1339C">
        <w:t>the use of PPE (where face-to-face meetings are unavoidable)</w:t>
      </w:r>
    </w:p>
    <w:p w14:paraId="7F358FB8" w14:textId="2B9AF778" w:rsidR="00A1339C" w:rsidRDefault="00B25F1E" w:rsidP="00A1339C">
      <w:pPr>
        <w:pStyle w:val="ListParagraph"/>
        <w:numPr>
          <w:ilvl w:val="0"/>
          <w:numId w:val="35"/>
        </w:numPr>
        <w:spacing w:after="0" w:line="360" w:lineRule="auto"/>
        <w:contextualSpacing w:val="0"/>
      </w:pPr>
      <w:r>
        <w:t>practicing</w:t>
      </w:r>
      <w:r w:rsidR="00A1339C">
        <w:t xml:space="preserve"> infection prevention and control procedures</w:t>
      </w:r>
    </w:p>
    <w:p w14:paraId="460F90FC" w14:textId="141E0370" w:rsidR="00351B0E" w:rsidRDefault="00B25F1E" w:rsidP="00A1339C">
      <w:pPr>
        <w:pStyle w:val="ListParagraph"/>
        <w:numPr>
          <w:ilvl w:val="0"/>
          <w:numId w:val="35"/>
        </w:numPr>
        <w:spacing w:after="0" w:line="360" w:lineRule="auto"/>
        <w:contextualSpacing w:val="0"/>
      </w:pPr>
      <w:r>
        <w:t>responding to the emergency or disaster</w:t>
      </w:r>
      <w:r w:rsidR="00351B0E">
        <w:t>; and</w:t>
      </w:r>
    </w:p>
    <w:p w14:paraId="44D794BB" w14:textId="033CFE0B" w:rsidR="00A1339C" w:rsidRDefault="00351B0E" w:rsidP="00A1339C">
      <w:pPr>
        <w:pStyle w:val="ListParagraph"/>
        <w:numPr>
          <w:ilvl w:val="0"/>
          <w:numId w:val="35"/>
        </w:numPr>
        <w:spacing w:after="0" w:line="360" w:lineRule="auto"/>
        <w:contextualSpacing w:val="0"/>
      </w:pPr>
      <w:r>
        <w:t xml:space="preserve">communicating changes to participants, </w:t>
      </w:r>
      <w:proofErr w:type="gramStart"/>
      <w:r>
        <w:t>staff</w:t>
      </w:r>
      <w:proofErr w:type="gramEnd"/>
      <w:r>
        <w:t xml:space="preserve"> and participant support networks.</w:t>
      </w:r>
    </w:p>
    <w:p w14:paraId="0FB40B78" w14:textId="77777777" w:rsidR="00A1339C" w:rsidRDefault="00A1339C" w:rsidP="00A1339C">
      <w:pPr>
        <w:pStyle w:val="BNGNormal"/>
      </w:pPr>
    </w:p>
    <w:p w14:paraId="0928C706" w14:textId="77777777" w:rsidR="00A1339C" w:rsidRPr="00351B0E" w:rsidRDefault="00A1339C" w:rsidP="00D20633">
      <w:pPr>
        <w:pStyle w:val="Heading3"/>
      </w:pPr>
      <w:bookmarkStart w:id="3" w:name="_Toc95139285"/>
      <w:r w:rsidRPr="00B57934">
        <w:t xml:space="preserve">Emergency plan for each </w:t>
      </w:r>
      <w:bookmarkEnd w:id="3"/>
      <w:r>
        <w:t>participant</w:t>
      </w:r>
    </w:p>
    <w:p w14:paraId="7C67EF24" w14:textId="7C5A4B2F" w:rsidR="00A1339C" w:rsidRPr="00351B0E" w:rsidRDefault="00351B0E" w:rsidP="00A1339C">
      <w:pPr>
        <w:pStyle w:val="BNGNormal"/>
        <w:rPr>
          <w:rFonts w:ascii="Arial" w:eastAsiaTheme="minorHAnsi" w:hAnsi="Arial" w:cstheme="minorBidi"/>
          <w:color w:val="auto"/>
          <w:sz w:val="24"/>
          <w:szCs w:val="22"/>
          <w:lang w:val="en-AU" w:eastAsia="en-US"/>
        </w:rPr>
      </w:pPr>
      <w:r>
        <w:rPr>
          <w:rFonts w:ascii="Arial" w:eastAsiaTheme="minorHAnsi" w:hAnsi="Arial" w:cstheme="minorBidi"/>
          <w:color w:val="auto"/>
          <w:sz w:val="24"/>
          <w:szCs w:val="22"/>
          <w:lang w:val="en-AU" w:eastAsia="en-US"/>
        </w:rPr>
        <w:t xml:space="preserve">fis </w:t>
      </w:r>
      <w:r w:rsidR="00A1339C" w:rsidRPr="00351B0E">
        <w:rPr>
          <w:rFonts w:ascii="Arial" w:eastAsiaTheme="minorHAnsi" w:hAnsi="Arial" w:cstheme="minorBidi"/>
          <w:color w:val="auto"/>
          <w:sz w:val="24"/>
          <w:szCs w:val="22"/>
          <w:lang w:val="en-AU" w:eastAsia="en-US"/>
        </w:rPr>
        <w:t>Support Coordinators will ensure that participant</w:t>
      </w:r>
      <w:r w:rsidR="00866B5A">
        <w:rPr>
          <w:rFonts w:ascii="Arial" w:eastAsiaTheme="minorHAnsi" w:hAnsi="Arial" w:cstheme="minorBidi"/>
          <w:color w:val="auto"/>
          <w:sz w:val="24"/>
          <w:szCs w:val="22"/>
          <w:lang w:val="en-AU" w:eastAsia="en-US"/>
        </w:rPr>
        <w:t>s</w:t>
      </w:r>
      <w:r w:rsidR="00A1339C" w:rsidRPr="00351B0E">
        <w:rPr>
          <w:rFonts w:ascii="Arial" w:eastAsiaTheme="minorHAnsi" w:hAnsi="Arial" w:cstheme="minorBidi"/>
          <w:color w:val="auto"/>
          <w:sz w:val="24"/>
          <w:szCs w:val="22"/>
          <w:lang w:val="en-AU" w:eastAsia="en-US"/>
        </w:rPr>
        <w:t xml:space="preserve"> </w:t>
      </w:r>
      <w:r w:rsidR="00866B5A">
        <w:rPr>
          <w:rFonts w:ascii="Arial" w:eastAsiaTheme="minorHAnsi" w:hAnsi="Arial" w:cstheme="minorBidi"/>
          <w:color w:val="auto"/>
          <w:sz w:val="24"/>
          <w:szCs w:val="22"/>
          <w:lang w:val="en-AU" w:eastAsia="en-US"/>
        </w:rPr>
        <w:t xml:space="preserve">with critical supports are identified in Dynamics and </w:t>
      </w:r>
      <w:r w:rsidR="00A1339C" w:rsidRPr="00351B0E">
        <w:rPr>
          <w:rFonts w:ascii="Arial" w:eastAsiaTheme="minorHAnsi" w:hAnsi="Arial" w:cstheme="minorBidi"/>
          <w:color w:val="auto"/>
          <w:sz w:val="24"/>
          <w:szCs w:val="22"/>
          <w:lang w:val="en-AU" w:eastAsia="en-US"/>
        </w:rPr>
        <w:t>ha</w:t>
      </w:r>
      <w:r w:rsidR="00866B5A">
        <w:rPr>
          <w:rFonts w:ascii="Arial" w:eastAsiaTheme="minorHAnsi" w:hAnsi="Arial" w:cstheme="minorBidi"/>
          <w:color w:val="auto"/>
          <w:sz w:val="24"/>
          <w:szCs w:val="22"/>
          <w:lang w:val="en-AU" w:eastAsia="en-US"/>
        </w:rPr>
        <w:t>ve</w:t>
      </w:r>
      <w:r w:rsidR="00A1339C" w:rsidRPr="00351B0E">
        <w:rPr>
          <w:rFonts w:ascii="Arial" w:eastAsiaTheme="minorHAnsi" w:hAnsi="Arial" w:cstheme="minorBidi"/>
          <w:color w:val="auto"/>
          <w:sz w:val="24"/>
          <w:szCs w:val="22"/>
          <w:lang w:val="en-AU" w:eastAsia="en-US"/>
        </w:rPr>
        <w:t xml:space="preserve"> an emergency </w:t>
      </w:r>
      <w:r w:rsidR="00866B5A">
        <w:rPr>
          <w:rFonts w:ascii="Arial" w:eastAsiaTheme="minorHAnsi" w:hAnsi="Arial" w:cstheme="minorBidi"/>
          <w:color w:val="auto"/>
          <w:sz w:val="24"/>
          <w:szCs w:val="22"/>
          <w:lang w:val="en-AU" w:eastAsia="en-US"/>
        </w:rPr>
        <w:t xml:space="preserve">response </w:t>
      </w:r>
      <w:r w:rsidR="00A1339C" w:rsidRPr="00351B0E">
        <w:rPr>
          <w:rFonts w:ascii="Arial" w:eastAsiaTheme="minorHAnsi" w:hAnsi="Arial" w:cstheme="minorBidi"/>
          <w:color w:val="auto"/>
          <w:sz w:val="24"/>
          <w:szCs w:val="22"/>
          <w:lang w:val="en-AU" w:eastAsia="en-US"/>
        </w:rPr>
        <w:t xml:space="preserve">plan. </w:t>
      </w:r>
    </w:p>
    <w:p w14:paraId="3A4E4099" w14:textId="03604AC5" w:rsidR="00A1339C" w:rsidRPr="00351B0E" w:rsidRDefault="00351B0E" w:rsidP="00A1339C">
      <w:pPr>
        <w:pStyle w:val="BNGNormal"/>
        <w:rPr>
          <w:rFonts w:ascii="Arial" w:eastAsiaTheme="minorHAnsi" w:hAnsi="Arial" w:cstheme="minorBidi"/>
          <w:color w:val="auto"/>
          <w:sz w:val="24"/>
          <w:szCs w:val="22"/>
          <w:lang w:val="en-AU" w:eastAsia="en-US"/>
        </w:rPr>
      </w:pPr>
      <w:r>
        <w:rPr>
          <w:rFonts w:ascii="Arial" w:eastAsiaTheme="minorHAnsi" w:hAnsi="Arial" w:cstheme="minorBidi"/>
          <w:color w:val="auto"/>
          <w:sz w:val="24"/>
          <w:szCs w:val="22"/>
          <w:lang w:val="en-AU" w:eastAsia="en-US"/>
        </w:rPr>
        <w:t>fis</w:t>
      </w:r>
      <w:r w:rsidR="00A1339C" w:rsidRPr="00351B0E">
        <w:rPr>
          <w:rFonts w:ascii="Arial" w:eastAsiaTheme="minorHAnsi" w:hAnsi="Arial" w:cstheme="minorBidi"/>
          <w:color w:val="auto"/>
          <w:sz w:val="24"/>
          <w:szCs w:val="22"/>
          <w:lang w:val="en-AU" w:eastAsia="en-US"/>
        </w:rPr>
        <w:t xml:space="preserve"> will </w:t>
      </w:r>
      <w:r>
        <w:rPr>
          <w:rFonts w:ascii="Arial" w:eastAsiaTheme="minorHAnsi" w:hAnsi="Arial" w:cstheme="minorBidi"/>
          <w:color w:val="auto"/>
          <w:sz w:val="24"/>
          <w:szCs w:val="22"/>
          <w:lang w:val="en-AU" w:eastAsia="en-US"/>
        </w:rPr>
        <w:t xml:space="preserve">safely </w:t>
      </w:r>
      <w:r w:rsidR="00A1339C" w:rsidRPr="00351B0E">
        <w:rPr>
          <w:rFonts w:ascii="Arial" w:eastAsiaTheme="minorHAnsi" w:hAnsi="Arial" w:cstheme="minorBidi"/>
          <w:color w:val="auto"/>
          <w:sz w:val="24"/>
          <w:szCs w:val="22"/>
          <w:lang w:val="en-AU" w:eastAsia="en-US"/>
        </w:rPr>
        <w:t xml:space="preserve">store all emergency contact details for each participant (e.g., families, </w:t>
      </w:r>
      <w:proofErr w:type="gramStart"/>
      <w:r w:rsidR="00A1339C" w:rsidRPr="00351B0E">
        <w:rPr>
          <w:rFonts w:ascii="Arial" w:eastAsiaTheme="minorHAnsi" w:hAnsi="Arial" w:cstheme="minorBidi"/>
          <w:color w:val="auto"/>
          <w:sz w:val="24"/>
          <w:szCs w:val="22"/>
          <w:lang w:val="en-AU" w:eastAsia="en-US"/>
        </w:rPr>
        <w:t>guardian</w:t>
      </w:r>
      <w:r>
        <w:rPr>
          <w:rFonts w:ascii="Arial" w:eastAsiaTheme="minorHAnsi" w:hAnsi="Arial" w:cstheme="minorBidi"/>
          <w:color w:val="auto"/>
          <w:sz w:val="24"/>
          <w:szCs w:val="22"/>
          <w:lang w:val="en-AU" w:eastAsia="en-US"/>
        </w:rPr>
        <w:t>s</w:t>
      </w:r>
      <w:proofErr w:type="gramEnd"/>
      <w:r w:rsidR="00A1339C" w:rsidRPr="00351B0E">
        <w:rPr>
          <w:rFonts w:ascii="Arial" w:eastAsiaTheme="minorHAnsi" w:hAnsi="Arial" w:cstheme="minorBidi"/>
          <w:color w:val="auto"/>
          <w:sz w:val="24"/>
          <w:szCs w:val="22"/>
          <w:lang w:val="en-AU" w:eastAsia="en-US"/>
        </w:rPr>
        <w:t xml:space="preserve"> or advocate</w:t>
      </w:r>
      <w:r>
        <w:rPr>
          <w:rFonts w:ascii="Arial" w:eastAsiaTheme="minorHAnsi" w:hAnsi="Arial" w:cstheme="minorBidi"/>
          <w:color w:val="auto"/>
          <w:sz w:val="24"/>
          <w:szCs w:val="22"/>
          <w:lang w:val="en-AU" w:eastAsia="en-US"/>
        </w:rPr>
        <w:t>s</w:t>
      </w:r>
      <w:r w:rsidR="00A1339C" w:rsidRPr="00351B0E">
        <w:rPr>
          <w:rFonts w:ascii="Arial" w:eastAsiaTheme="minorHAnsi" w:hAnsi="Arial" w:cstheme="minorBidi"/>
          <w:color w:val="auto"/>
          <w:sz w:val="24"/>
          <w:szCs w:val="22"/>
          <w:lang w:val="en-AU" w:eastAsia="en-US"/>
        </w:rPr>
        <w:t>)</w:t>
      </w:r>
      <w:r>
        <w:rPr>
          <w:rFonts w:ascii="Arial" w:eastAsiaTheme="minorHAnsi" w:hAnsi="Arial" w:cstheme="minorBidi"/>
          <w:color w:val="auto"/>
          <w:sz w:val="24"/>
          <w:szCs w:val="22"/>
          <w:lang w:val="en-AU" w:eastAsia="en-US"/>
        </w:rPr>
        <w:t>.</w:t>
      </w:r>
    </w:p>
    <w:p w14:paraId="6711059F" w14:textId="77777777" w:rsidR="00A1339C" w:rsidRDefault="00A1339C" w:rsidP="00A1339C">
      <w:pPr>
        <w:pStyle w:val="BNGNormal"/>
        <w:rPr>
          <w:b/>
          <w:bCs/>
        </w:rPr>
      </w:pPr>
    </w:p>
    <w:p w14:paraId="13118F03" w14:textId="77777777" w:rsidR="00A1339C" w:rsidRPr="00B57934" w:rsidRDefault="00A1339C" w:rsidP="00D20633">
      <w:pPr>
        <w:pStyle w:val="Heading3"/>
      </w:pPr>
      <w:bookmarkStart w:id="4" w:name="_Toc95139286"/>
      <w:r w:rsidRPr="00B57934">
        <w:t>Workforce planning</w:t>
      </w:r>
      <w:bookmarkEnd w:id="4"/>
    </w:p>
    <w:p w14:paraId="578DDB29" w14:textId="77777777" w:rsidR="00351B0E" w:rsidRDefault="00351B0E" w:rsidP="00A1339C">
      <w:pPr>
        <w:pStyle w:val="BNGNormal"/>
        <w:rPr>
          <w:rFonts w:ascii="Arial" w:eastAsiaTheme="minorHAnsi" w:hAnsi="Arial" w:cstheme="minorBidi"/>
          <w:color w:val="auto"/>
          <w:sz w:val="24"/>
          <w:szCs w:val="22"/>
          <w:lang w:val="en-AU" w:eastAsia="en-US"/>
        </w:rPr>
      </w:pPr>
      <w:r>
        <w:rPr>
          <w:rFonts w:ascii="Arial" w:eastAsiaTheme="minorHAnsi" w:hAnsi="Arial" w:cstheme="minorBidi"/>
          <w:color w:val="auto"/>
          <w:sz w:val="24"/>
          <w:szCs w:val="22"/>
          <w:lang w:val="en-AU" w:eastAsia="en-US"/>
        </w:rPr>
        <w:t>fis partners, contractors and employees</w:t>
      </w:r>
      <w:r w:rsidR="00A1339C" w:rsidRPr="00351B0E">
        <w:rPr>
          <w:rFonts w:ascii="Arial" w:eastAsiaTheme="minorHAnsi" w:hAnsi="Arial" w:cstheme="minorBidi"/>
          <w:color w:val="auto"/>
          <w:sz w:val="24"/>
          <w:szCs w:val="22"/>
          <w:lang w:val="en-AU" w:eastAsia="en-US"/>
        </w:rPr>
        <w:t xml:space="preserve"> </w:t>
      </w:r>
      <w:r>
        <w:rPr>
          <w:rFonts w:ascii="Arial" w:eastAsiaTheme="minorHAnsi" w:hAnsi="Arial" w:cstheme="minorBidi"/>
          <w:color w:val="auto"/>
          <w:sz w:val="24"/>
          <w:szCs w:val="22"/>
          <w:lang w:val="en-AU" w:eastAsia="en-US"/>
        </w:rPr>
        <w:t xml:space="preserve">conduct their </w:t>
      </w:r>
      <w:r w:rsidR="00A1339C" w:rsidRPr="00351B0E">
        <w:rPr>
          <w:rFonts w:ascii="Arial" w:eastAsiaTheme="minorHAnsi" w:hAnsi="Arial" w:cstheme="minorBidi"/>
          <w:color w:val="auto"/>
          <w:sz w:val="24"/>
          <w:szCs w:val="22"/>
          <w:lang w:val="en-AU" w:eastAsia="en-US"/>
        </w:rPr>
        <w:t xml:space="preserve">work </w:t>
      </w:r>
      <w:r>
        <w:rPr>
          <w:rFonts w:ascii="Arial" w:eastAsiaTheme="minorHAnsi" w:hAnsi="Arial" w:cstheme="minorBidi"/>
          <w:color w:val="auto"/>
          <w:sz w:val="24"/>
          <w:szCs w:val="22"/>
          <w:lang w:val="en-AU" w:eastAsia="en-US"/>
        </w:rPr>
        <w:t>from</w:t>
      </w:r>
      <w:r w:rsidR="00A1339C" w:rsidRPr="00351B0E">
        <w:rPr>
          <w:rFonts w:ascii="Arial" w:eastAsiaTheme="minorHAnsi" w:hAnsi="Arial" w:cstheme="minorBidi"/>
          <w:color w:val="auto"/>
          <w:sz w:val="24"/>
          <w:szCs w:val="22"/>
          <w:lang w:val="en-AU" w:eastAsia="en-US"/>
        </w:rPr>
        <w:t xml:space="preserve"> home offices. </w:t>
      </w:r>
      <w:r>
        <w:rPr>
          <w:rFonts w:ascii="Arial" w:eastAsiaTheme="minorHAnsi" w:hAnsi="Arial" w:cstheme="minorBidi"/>
          <w:color w:val="auto"/>
          <w:sz w:val="24"/>
          <w:szCs w:val="22"/>
          <w:lang w:val="en-AU" w:eastAsia="en-US"/>
        </w:rPr>
        <w:t xml:space="preserve"> </w:t>
      </w:r>
    </w:p>
    <w:p w14:paraId="472A05C7" w14:textId="77777777" w:rsidR="00D20633" w:rsidRDefault="0002239E" w:rsidP="00A1339C">
      <w:pPr>
        <w:pStyle w:val="BNGNormal"/>
        <w:rPr>
          <w:rFonts w:ascii="Arial" w:eastAsiaTheme="minorHAnsi" w:hAnsi="Arial" w:cstheme="minorBidi"/>
          <w:color w:val="auto"/>
          <w:sz w:val="24"/>
          <w:szCs w:val="22"/>
          <w:lang w:val="en-AU" w:eastAsia="en-US"/>
        </w:rPr>
      </w:pPr>
      <w:r>
        <w:rPr>
          <w:rFonts w:ascii="Arial" w:eastAsiaTheme="minorHAnsi" w:hAnsi="Arial" w:cstheme="minorBidi"/>
          <w:color w:val="auto"/>
          <w:sz w:val="24"/>
          <w:szCs w:val="22"/>
          <w:lang w:val="en-AU" w:eastAsia="en-US"/>
        </w:rPr>
        <w:t>An alternate partner or contractor is identified as a secondary contact on every fis service agreement with participants.</w:t>
      </w:r>
    </w:p>
    <w:p w14:paraId="5F78A4D3" w14:textId="63F78F63" w:rsidR="0002239E" w:rsidRDefault="0002239E" w:rsidP="00A1339C">
      <w:pPr>
        <w:pStyle w:val="BNGNormal"/>
        <w:rPr>
          <w:rFonts w:ascii="Arial" w:eastAsiaTheme="minorHAnsi" w:hAnsi="Arial" w:cstheme="minorBidi"/>
          <w:color w:val="auto"/>
          <w:sz w:val="24"/>
          <w:szCs w:val="22"/>
          <w:lang w:val="en-AU" w:eastAsia="en-US"/>
        </w:rPr>
      </w:pPr>
      <w:r>
        <w:rPr>
          <w:rFonts w:ascii="Arial" w:eastAsiaTheme="minorHAnsi" w:hAnsi="Arial" w:cstheme="minorBidi"/>
          <w:color w:val="auto"/>
          <w:sz w:val="24"/>
          <w:szCs w:val="22"/>
          <w:lang w:val="en-AU" w:eastAsia="en-US"/>
        </w:rPr>
        <w:t xml:space="preserve">Within the Plan Management Team, there is at least two employees and a partner trained in </w:t>
      </w:r>
      <w:r w:rsidR="00D20633">
        <w:rPr>
          <w:rFonts w:ascii="Arial" w:eastAsiaTheme="minorHAnsi" w:hAnsi="Arial" w:cstheme="minorBidi"/>
          <w:color w:val="auto"/>
          <w:sz w:val="24"/>
          <w:szCs w:val="22"/>
          <w:lang w:val="en-AU" w:eastAsia="en-US"/>
        </w:rPr>
        <w:t xml:space="preserve">various </w:t>
      </w:r>
      <w:r>
        <w:rPr>
          <w:rFonts w:ascii="Arial" w:eastAsiaTheme="minorHAnsi" w:hAnsi="Arial" w:cstheme="minorBidi"/>
          <w:color w:val="auto"/>
          <w:sz w:val="24"/>
          <w:szCs w:val="22"/>
          <w:lang w:val="en-AU" w:eastAsia="en-US"/>
        </w:rPr>
        <w:t xml:space="preserve">plan management procedures to ensure </w:t>
      </w:r>
      <w:r w:rsidR="00D20633">
        <w:rPr>
          <w:rFonts w:ascii="Arial" w:eastAsiaTheme="minorHAnsi" w:hAnsi="Arial" w:cstheme="minorBidi"/>
          <w:color w:val="auto"/>
          <w:sz w:val="24"/>
          <w:szCs w:val="22"/>
          <w:lang w:val="en-AU" w:eastAsia="en-US"/>
        </w:rPr>
        <w:t>continuity of supports</w:t>
      </w:r>
      <w:r>
        <w:rPr>
          <w:rFonts w:ascii="Arial" w:eastAsiaTheme="minorHAnsi" w:hAnsi="Arial" w:cstheme="minorBidi"/>
          <w:color w:val="auto"/>
          <w:sz w:val="24"/>
          <w:szCs w:val="22"/>
          <w:lang w:val="en-AU" w:eastAsia="en-US"/>
        </w:rPr>
        <w:t>.</w:t>
      </w:r>
      <w:r w:rsidR="00351B0E">
        <w:rPr>
          <w:rFonts w:ascii="Arial" w:eastAsiaTheme="minorHAnsi" w:hAnsi="Arial" w:cstheme="minorBidi"/>
          <w:color w:val="auto"/>
          <w:sz w:val="24"/>
          <w:szCs w:val="22"/>
          <w:lang w:val="en-AU" w:eastAsia="en-US"/>
        </w:rPr>
        <w:t xml:space="preserve"> </w:t>
      </w:r>
    </w:p>
    <w:p w14:paraId="36A89DBA" w14:textId="77777777" w:rsidR="00D20633" w:rsidRDefault="0002239E" w:rsidP="00D20633">
      <w:pPr>
        <w:pStyle w:val="BNGNormal"/>
        <w:rPr>
          <w:rFonts w:ascii="Arial" w:eastAsiaTheme="minorHAnsi" w:hAnsi="Arial" w:cstheme="minorBidi"/>
          <w:color w:val="auto"/>
          <w:sz w:val="24"/>
          <w:szCs w:val="22"/>
          <w:lang w:val="en-AU" w:eastAsia="en-US"/>
        </w:rPr>
      </w:pPr>
      <w:r>
        <w:rPr>
          <w:rFonts w:ascii="Arial" w:eastAsiaTheme="minorHAnsi" w:hAnsi="Arial" w:cstheme="minorBidi"/>
          <w:color w:val="auto"/>
          <w:sz w:val="24"/>
          <w:szCs w:val="22"/>
          <w:lang w:val="en-AU" w:eastAsia="en-US"/>
        </w:rPr>
        <w:t>fis</w:t>
      </w:r>
      <w:r w:rsidR="00A1339C" w:rsidRPr="00351B0E">
        <w:rPr>
          <w:rFonts w:ascii="Arial" w:eastAsiaTheme="minorHAnsi" w:hAnsi="Arial" w:cstheme="minorBidi"/>
          <w:color w:val="auto"/>
          <w:sz w:val="24"/>
          <w:szCs w:val="22"/>
          <w:lang w:val="en-AU" w:eastAsia="en-US"/>
        </w:rPr>
        <w:t xml:space="preserve"> Partners</w:t>
      </w:r>
      <w:r w:rsidR="00D20633">
        <w:rPr>
          <w:rFonts w:ascii="Arial" w:eastAsiaTheme="minorHAnsi" w:hAnsi="Arial" w:cstheme="minorBidi"/>
          <w:color w:val="auto"/>
          <w:sz w:val="24"/>
          <w:szCs w:val="22"/>
          <w:lang w:val="en-AU" w:eastAsia="en-US"/>
        </w:rPr>
        <w:t>:</w:t>
      </w:r>
    </w:p>
    <w:p w14:paraId="062B3BD9" w14:textId="6DEC8444" w:rsidR="00A1339C" w:rsidRPr="00351B0E" w:rsidRDefault="00A1339C" w:rsidP="00D20633">
      <w:pPr>
        <w:pStyle w:val="BNGNormal"/>
        <w:numPr>
          <w:ilvl w:val="0"/>
          <w:numId w:val="36"/>
        </w:numPr>
        <w:rPr>
          <w:rFonts w:ascii="Arial" w:eastAsiaTheme="minorHAnsi" w:hAnsi="Arial" w:cstheme="minorBidi"/>
          <w:color w:val="auto"/>
          <w:sz w:val="24"/>
          <w:szCs w:val="22"/>
          <w:lang w:val="en-AU" w:eastAsia="en-US"/>
        </w:rPr>
      </w:pPr>
      <w:r w:rsidRPr="00351B0E">
        <w:rPr>
          <w:rFonts w:ascii="Arial" w:eastAsiaTheme="minorHAnsi" w:hAnsi="Arial" w:cstheme="minorBidi"/>
          <w:color w:val="auto"/>
          <w:sz w:val="24"/>
          <w:szCs w:val="22"/>
          <w:lang w:val="en-AU" w:eastAsia="en-US"/>
        </w:rPr>
        <w:t xml:space="preserve">ensure </w:t>
      </w:r>
      <w:r w:rsidR="00D20633">
        <w:rPr>
          <w:rFonts w:ascii="Arial" w:eastAsiaTheme="minorHAnsi" w:hAnsi="Arial" w:cstheme="minorBidi"/>
          <w:color w:val="auto"/>
          <w:sz w:val="24"/>
          <w:szCs w:val="22"/>
          <w:lang w:val="en-AU" w:eastAsia="en-US"/>
        </w:rPr>
        <w:t>contractors and employees</w:t>
      </w:r>
      <w:r w:rsidRPr="00351B0E">
        <w:rPr>
          <w:rFonts w:ascii="Arial" w:eastAsiaTheme="minorHAnsi" w:hAnsi="Arial" w:cstheme="minorBidi"/>
          <w:color w:val="auto"/>
          <w:sz w:val="24"/>
          <w:szCs w:val="22"/>
          <w:lang w:val="en-AU" w:eastAsia="en-US"/>
        </w:rPr>
        <w:t xml:space="preserve"> are aware of their leave entitlements allowing them to access leave to self-isolate if </w:t>
      </w:r>
      <w:proofErr w:type="gramStart"/>
      <w:r w:rsidRPr="00351B0E">
        <w:rPr>
          <w:rFonts w:ascii="Arial" w:eastAsiaTheme="minorHAnsi" w:hAnsi="Arial" w:cstheme="minorBidi"/>
          <w:color w:val="auto"/>
          <w:sz w:val="24"/>
          <w:szCs w:val="22"/>
          <w:lang w:val="en-AU" w:eastAsia="en-US"/>
        </w:rPr>
        <w:t>required</w:t>
      </w:r>
      <w:proofErr w:type="gramEnd"/>
    </w:p>
    <w:p w14:paraId="43A3A104" w14:textId="64F14B4E" w:rsidR="00A1339C" w:rsidRPr="00351B0E" w:rsidRDefault="00A1339C" w:rsidP="00A1339C">
      <w:pPr>
        <w:pStyle w:val="BNGNormal"/>
        <w:numPr>
          <w:ilvl w:val="0"/>
          <w:numId w:val="30"/>
        </w:numPr>
        <w:textAlignment w:val="center"/>
        <w:rPr>
          <w:rFonts w:ascii="Arial" w:eastAsiaTheme="minorHAnsi" w:hAnsi="Arial" w:cstheme="minorBidi"/>
          <w:color w:val="auto"/>
          <w:sz w:val="24"/>
          <w:szCs w:val="22"/>
          <w:lang w:val="en-AU" w:eastAsia="en-US"/>
        </w:rPr>
      </w:pPr>
      <w:r w:rsidRPr="00351B0E">
        <w:rPr>
          <w:rFonts w:ascii="Arial" w:eastAsiaTheme="minorHAnsi" w:hAnsi="Arial" w:cstheme="minorBidi"/>
          <w:color w:val="auto"/>
          <w:sz w:val="24"/>
          <w:szCs w:val="22"/>
          <w:lang w:val="en-AU" w:eastAsia="en-US"/>
        </w:rPr>
        <w:t xml:space="preserve">maintain an up-to-date </w:t>
      </w:r>
      <w:r w:rsidR="00D20633">
        <w:rPr>
          <w:rFonts w:ascii="Arial" w:eastAsiaTheme="minorHAnsi" w:hAnsi="Arial" w:cstheme="minorBidi"/>
          <w:color w:val="auto"/>
          <w:sz w:val="24"/>
          <w:szCs w:val="22"/>
          <w:lang w:val="en-AU" w:eastAsia="en-US"/>
        </w:rPr>
        <w:t>register</w:t>
      </w:r>
      <w:r w:rsidRPr="00351B0E">
        <w:rPr>
          <w:rFonts w:ascii="Arial" w:eastAsiaTheme="minorHAnsi" w:hAnsi="Arial" w:cstheme="minorBidi"/>
          <w:color w:val="auto"/>
          <w:sz w:val="24"/>
          <w:szCs w:val="22"/>
          <w:lang w:val="en-AU" w:eastAsia="en-US"/>
        </w:rPr>
        <w:t xml:space="preserve"> of all </w:t>
      </w:r>
      <w:r w:rsidR="00D20633">
        <w:rPr>
          <w:rFonts w:ascii="Arial" w:eastAsiaTheme="minorHAnsi" w:hAnsi="Arial" w:cstheme="minorBidi"/>
          <w:color w:val="auto"/>
          <w:sz w:val="24"/>
          <w:szCs w:val="22"/>
          <w:lang w:val="en-AU" w:eastAsia="en-US"/>
        </w:rPr>
        <w:t xml:space="preserve">fis contractors and </w:t>
      </w:r>
      <w:proofErr w:type="gramStart"/>
      <w:r w:rsidR="00D20633">
        <w:rPr>
          <w:rFonts w:ascii="Arial" w:eastAsiaTheme="minorHAnsi" w:hAnsi="Arial" w:cstheme="minorBidi"/>
          <w:color w:val="auto"/>
          <w:sz w:val="24"/>
          <w:szCs w:val="22"/>
          <w:lang w:val="en-AU" w:eastAsia="en-US"/>
        </w:rPr>
        <w:t>employees</w:t>
      </w:r>
      <w:proofErr w:type="gramEnd"/>
    </w:p>
    <w:p w14:paraId="7764DE3B" w14:textId="2F035511" w:rsidR="00A1339C" w:rsidRPr="00351B0E" w:rsidRDefault="00A1339C" w:rsidP="00A1339C">
      <w:pPr>
        <w:pStyle w:val="BNGNormal"/>
        <w:numPr>
          <w:ilvl w:val="0"/>
          <w:numId w:val="30"/>
        </w:numPr>
        <w:textAlignment w:val="center"/>
        <w:rPr>
          <w:rFonts w:ascii="Arial" w:eastAsiaTheme="minorHAnsi" w:hAnsi="Arial" w:cstheme="minorBidi"/>
          <w:color w:val="auto"/>
          <w:sz w:val="24"/>
          <w:szCs w:val="22"/>
          <w:lang w:val="en-AU" w:eastAsia="en-US"/>
        </w:rPr>
      </w:pPr>
      <w:r w:rsidRPr="00351B0E">
        <w:rPr>
          <w:rFonts w:ascii="Arial" w:eastAsiaTheme="minorHAnsi" w:hAnsi="Arial" w:cstheme="minorBidi"/>
          <w:color w:val="auto"/>
          <w:sz w:val="24"/>
          <w:szCs w:val="22"/>
          <w:lang w:val="en-AU" w:eastAsia="en-US"/>
        </w:rPr>
        <w:t>ensur</w:t>
      </w:r>
      <w:r w:rsidR="00D20633">
        <w:rPr>
          <w:rFonts w:ascii="Arial" w:eastAsiaTheme="minorHAnsi" w:hAnsi="Arial" w:cstheme="minorBidi"/>
          <w:color w:val="auto"/>
          <w:sz w:val="24"/>
          <w:szCs w:val="22"/>
          <w:lang w:val="en-AU" w:eastAsia="en-US"/>
        </w:rPr>
        <w:t>e</w:t>
      </w:r>
      <w:r w:rsidRPr="00351B0E">
        <w:rPr>
          <w:rFonts w:ascii="Arial" w:eastAsiaTheme="minorHAnsi" w:hAnsi="Arial" w:cstheme="minorBidi"/>
          <w:color w:val="auto"/>
          <w:sz w:val="24"/>
          <w:szCs w:val="22"/>
          <w:lang w:val="en-AU" w:eastAsia="en-US"/>
        </w:rPr>
        <w:t xml:space="preserve"> that </w:t>
      </w:r>
      <w:r w:rsidR="00866B5A">
        <w:rPr>
          <w:rFonts w:ascii="Arial" w:eastAsiaTheme="minorHAnsi" w:hAnsi="Arial" w:cstheme="minorBidi"/>
          <w:color w:val="auto"/>
          <w:sz w:val="24"/>
          <w:szCs w:val="22"/>
          <w:lang w:val="en-AU" w:eastAsia="en-US"/>
        </w:rPr>
        <w:t>relevant</w:t>
      </w:r>
      <w:r w:rsidRPr="00351B0E">
        <w:rPr>
          <w:rFonts w:ascii="Arial" w:eastAsiaTheme="minorHAnsi" w:hAnsi="Arial" w:cstheme="minorBidi"/>
          <w:color w:val="auto"/>
          <w:sz w:val="24"/>
          <w:szCs w:val="22"/>
          <w:lang w:val="en-AU" w:eastAsia="en-US"/>
        </w:rPr>
        <w:t xml:space="preserve"> </w:t>
      </w:r>
      <w:r w:rsidR="00D20633">
        <w:rPr>
          <w:rFonts w:ascii="Arial" w:eastAsiaTheme="minorHAnsi" w:hAnsi="Arial" w:cstheme="minorBidi"/>
          <w:color w:val="auto"/>
          <w:sz w:val="24"/>
          <w:szCs w:val="22"/>
          <w:lang w:val="en-AU" w:eastAsia="en-US"/>
        </w:rPr>
        <w:t>contractors and employees</w:t>
      </w:r>
      <w:r w:rsidRPr="00351B0E">
        <w:rPr>
          <w:rFonts w:ascii="Arial" w:eastAsiaTheme="minorHAnsi" w:hAnsi="Arial" w:cstheme="minorBidi"/>
          <w:color w:val="auto"/>
          <w:sz w:val="24"/>
          <w:szCs w:val="22"/>
          <w:lang w:val="en-AU" w:eastAsia="en-US"/>
        </w:rPr>
        <w:t xml:space="preserve"> undergo induction and training in emergency and disaster management procedures. </w:t>
      </w:r>
    </w:p>
    <w:p w14:paraId="73AE7E15" w14:textId="77777777" w:rsidR="00A1339C" w:rsidRPr="00565C01" w:rsidRDefault="00A1339C" w:rsidP="00D20633">
      <w:pPr>
        <w:pStyle w:val="Heading3"/>
      </w:pPr>
      <w:bookmarkStart w:id="5" w:name="_Toc95139287"/>
      <w:r w:rsidRPr="00565C01">
        <w:lastRenderedPageBreak/>
        <w:t>Compliance with delegations of authority</w:t>
      </w:r>
      <w:bookmarkEnd w:id="5"/>
    </w:p>
    <w:p w14:paraId="0827E730" w14:textId="28FDAE14" w:rsidR="00A1339C" w:rsidRPr="00D20633" w:rsidRDefault="00D20633" w:rsidP="00A1339C">
      <w:pPr>
        <w:tabs>
          <w:tab w:val="left" w:pos="1417"/>
          <w:tab w:val="left" w:pos="1983"/>
        </w:tabs>
        <w:spacing w:after="120"/>
        <w:ind w:firstLine="2"/>
      </w:pPr>
      <w:r>
        <w:t>fis</w:t>
      </w:r>
      <w:r w:rsidR="00A1339C" w:rsidRPr="00D20633">
        <w:t xml:space="preserve"> </w:t>
      </w:r>
      <w:r>
        <w:t>p</w:t>
      </w:r>
      <w:r w:rsidR="00A1339C" w:rsidRPr="00D20633">
        <w:t xml:space="preserve">artners </w:t>
      </w:r>
      <w:r>
        <w:t>are</w:t>
      </w:r>
      <w:r w:rsidR="00A1339C" w:rsidRPr="00D20633">
        <w:t xml:space="preserve"> responsible for ensuring that </w:t>
      </w:r>
      <w:r>
        <w:t xml:space="preserve">contractors, </w:t>
      </w:r>
      <w:proofErr w:type="gramStart"/>
      <w:r>
        <w:t>employees</w:t>
      </w:r>
      <w:proofErr w:type="gramEnd"/>
      <w:r w:rsidR="00866B5A">
        <w:t xml:space="preserve"> and</w:t>
      </w:r>
      <w:r>
        <w:t xml:space="preserve"> volunteers </w:t>
      </w:r>
      <w:r w:rsidR="00A1339C" w:rsidRPr="00D20633">
        <w:t xml:space="preserve">understand the responsibilities of all people at </w:t>
      </w:r>
      <w:r>
        <w:t>fis</w:t>
      </w:r>
      <w:r w:rsidR="00A1339C" w:rsidRPr="00D20633">
        <w:t xml:space="preserve"> in relation to emergencies</w:t>
      </w:r>
      <w:r w:rsidR="001077D0">
        <w:t xml:space="preserve"> and that: </w:t>
      </w:r>
    </w:p>
    <w:p w14:paraId="1E2932C4" w14:textId="030F06E5" w:rsidR="00A1339C" w:rsidRPr="00D20633" w:rsidRDefault="00A1339C" w:rsidP="00A1339C">
      <w:pPr>
        <w:pStyle w:val="BNGNormal"/>
        <w:numPr>
          <w:ilvl w:val="0"/>
          <w:numId w:val="28"/>
        </w:numPr>
        <w:textAlignment w:val="center"/>
        <w:rPr>
          <w:rFonts w:ascii="Arial" w:eastAsiaTheme="minorHAnsi" w:hAnsi="Arial" w:cstheme="minorBidi"/>
          <w:color w:val="auto"/>
          <w:sz w:val="24"/>
          <w:szCs w:val="22"/>
          <w:lang w:val="en-AU" w:eastAsia="en-US"/>
        </w:rPr>
      </w:pPr>
      <w:r w:rsidRPr="00D20633">
        <w:rPr>
          <w:rFonts w:ascii="Arial" w:eastAsiaTheme="minorHAnsi" w:hAnsi="Arial" w:cstheme="minorBidi"/>
          <w:color w:val="auto"/>
          <w:sz w:val="24"/>
          <w:lang w:val="en-AU" w:eastAsia="en-US"/>
        </w:rPr>
        <w:t xml:space="preserve">organisational structures are developed that clearly show roles and responsibilities in the event of an </w:t>
      </w:r>
      <w:proofErr w:type="gramStart"/>
      <w:r w:rsidRPr="00D20633">
        <w:rPr>
          <w:rFonts w:ascii="Arial" w:eastAsiaTheme="minorHAnsi" w:hAnsi="Arial" w:cstheme="minorBidi"/>
          <w:color w:val="auto"/>
          <w:sz w:val="24"/>
          <w:lang w:val="en-AU" w:eastAsia="en-US"/>
        </w:rPr>
        <w:t>emergency</w:t>
      </w:r>
      <w:proofErr w:type="gramEnd"/>
    </w:p>
    <w:p w14:paraId="2D8D3C15" w14:textId="4C2C35CF" w:rsidR="00A1339C" w:rsidRPr="00D20633" w:rsidRDefault="00A1339C" w:rsidP="00A1339C">
      <w:pPr>
        <w:pStyle w:val="BNGNormal"/>
        <w:numPr>
          <w:ilvl w:val="0"/>
          <w:numId w:val="28"/>
        </w:numPr>
        <w:textAlignment w:val="center"/>
        <w:rPr>
          <w:rFonts w:ascii="Arial" w:eastAsiaTheme="minorHAnsi" w:hAnsi="Arial" w:cstheme="minorBidi"/>
          <w:color w:val="auto"/>
          <w:sz w:val="24"/>
          <w:szCs w:val="22"/>
          <w:lang w:val="en-AU" w:eastAsia="en-US"/>
        </w:rPr>
      </w:pPr>
      <w:r w:rsidRPr="00D20633">
        <w:rPr>
          <w:rFonts w:ascii="Arial" w:eastAsiaTheme="minorHAnsi" w:hAnsi="Arial" w:cstheme="minorBidi"/>
          <w:color w:val="auto"/>
          <w:sz w:val="24"/>
          <w:szCs w:val="22"/>
          <w:lang w:val="en-AU" w:eastAsia="en-US"/>
        </w:rPr>
        <w:t xml:space="preserve">the plan is periodically reviewed to ensure that it responds to the changing nature of an emergency or </w:t>
      </w:r>
      <w:proofErr w:type="gramStart"/>
      <w:r w:rsidRPr="00D20633">
        <w:rPr>
          <w:rFonts w:ascii="Arial" w:eastAsiaTheme="minorHAnsi" w:hAnsi="Arial" w:cstheme="minorBidi"/>
          <w:color w:val="auto"/>
          <w:sz w:val="24"/>
          <w:szCs w:val="22"/>
          <w:lang w:val="en-AU" w:eastAsia="en-US"/>
        </w:rPr>
        <w:t>disaster</w:t>
      </w:r>
      <w:proofErr w:type="gramEnd"/>
    </w:p>
    <w:p w14:paraId="1E46B1EB" w14:textId="21E6CAA0" w:rsidR="00A1339C" w:rsidRPr="00D20633" w:rsidRDefault="001077D0" w:rsidP="00A1339C">
      <w:pPr>
        <w:pStyle w:val="BNGNormal"/>
        <w:numPr>
          <w:ilvl w:val="0"/>
          <w:numId w:val="28"/>
        </w:numPr>
        <w:textAlignment w:val="center"/>
        <w:rPr>
          <w:rFonts w:ascii="Arial" w:eastAsiaTheme="minorHAnsi" w:hAnsi="Arial" w:cstheme="minorBidi"/>
          <w:color w:val="auto"/>
          <w:sz w:val="24"/>
          <w:szCs w:val="22"/>
          <w:lang w:val="en-AU" w:eastAsia="en-US"/>
        </w:rPr>
      </w:pPr>
      <w:r>
        <w:rPr>
          <w:rFonts w:ascii="Arial" w:eastAsiaTheme="minorHAnsi" w:hAnsi="Arial" w:cstheme="minorBidi"/>
          <w:color w:val="auto"/>
          <w:sz w:val="24"/>
          <w:szCs w:val="22"/>
          <w:lang w:val="en-AU" w:eastAsia="en-US"/>
        </w:rPr>
        <w:t>contractors, employees</w:t>
      </w:r>
      <w:r w:rsidR="00866B5A">
        <w:rPr>
          <w:rFonts w:ascii="Arial" w:eastAsiaTheme="minorHAnsi" w:hAnsi="Arial" w:cstheme="minorBidi"/>
          <w:color w:val="auto"/>
          <w:sz w:val="24"/>
          <w:szCs w:val="22"/>
          <w:lang w:val="en-AU" w:eastAsia="en-US"/>
        </w:rPr>
        <w:t xml:space="preserve"> and</w:t>
      </w:r>
      <w:r>
        <w:rPr>
          <w:rFonts w:ascii="Arial" w:eastAsiaTheme="minorHAnsi" w:hAnsi="Arial" w:cstheme="minorBidi"/>
          <w:color w:val="auto"/>
          <w:sz w:val="24"/>
          <w:szCs w:val="22"/>
          <w:lang w:val="en-AU" w:eastAsia="en-US"/>
        </w:rPr>
        <w:t xml:space="preserve"> volunteers </w:t>
      </w:r>
      <w:r w:rsidR="00A1339C" w:rsidRPr="00D20633">
        <w:rPr>
          <w:rFonts w:ascii="Arial" w:eastAsiaTheme="minorHAnsi" w:hAnsi="Arial" w:cstheme="minorBidi"/>
          <w:color w:val="auto"/>
          <w:sz w:val="24"/>
          <w:szCs w:val="22"/>
          <w:lang w:val="en-AU" w:eastAsia="en-US"/>
        </w:rPr>
        <w:t xml:space="preserve">actively participate in the development and review of the emergency and disaster management </w:t>
      </w:r>
      <w:proofErr w:type="gramStart"/>
      <w:r w:rsidR="00A1339C" w:rsidRPr="00D20633">
        <w:rPr>
          <w:rFonts w:ascii="Arial" w:eastAsiaTheme="minorHAnsi" w:hAnsi="Arial" w:cstheme="minorBidi"/>
          <w:color w:val="auto"/>
          <w:sz w:val="24"/>
          <w:szCs w:val="22"/>
          <w:lang w:val="en-AU" w:eastAsia="en-US"/>
        </w:rPr>
        <w:t>plan</w:t>
      </w:r>
      <w:proofErr w:type="gramEnd"/>
    </w:p>
    <w:p w14:paraId="1924585E" w14:textId="608F5A76" w:rsidR="00A1339C" w:rsidRPr="00D20633" w:rsidRDefault="00A1339C" w:rsidP="00A1339C">
      <w:pPr>
        <w:pStyle w:val="BNGNormal"/>
        <w:numPr>
          <w:ilvl w:val="0"/>
          <w:numId w:val="28"/>
        </w:numPr>
        <w:textAlignment w:val="center"/>
        <w:rPr>
          <w:rFonts w:ascii="Arial" w:eastAsiaTheme="minorHAnsi" w:hAnsi="Arial" w:cstheme="minorBidi"/>
          <w:color w:val="auto"/>
          <w:sz w:val="24"/>
          <w:szCs w:val="22"/>
          <w:lang w:val="en-AU" w:eastAsia="en-US"/>
        </w:rPr>
      </w:pPr>
      <w:r w:rsidRPr="00D20633">
        <w:rPr>
          <w:rFonts w:ascii="Arial" w:eastAsiaTheme="minorHAnsi" w:hAnsi="Arial" w:cstheme="minorBidi"/>
          <w:color w:val="auto"/>
          <w:sz w:val="24"/>
          <w:szCs w:val="22"/>
          <w:lang w:val="en-AU" w:eastAsia="en-US"/>
        </w:rPr>
        <w:t xml:space="preserve">Support Coordinators consult with </w:t>
      </w:r>
      <w:r w:rsidR="001077D0">
        <w:rPr>
          <w:rFonts w:ascii="Arial" w:eastAsiaTheme="minorHAnsi" w:hAnsi="Arial" w:cstheme="minorBidi"/>
          <w:color w:val="auto"/>
          <w:sz w:val="24"/>
          <w:szCs w:val="22"/>
          <w:lang w:val="en-AU" w:eastAsia="en-US"/>
        </w:rPr>
        <w:t>p</w:t>
      </w:r>
      <w:r w:rsidRPr="00D20633">
        <w:rPr>
          <w:rFonts w:ascii="Arial" w:eastAsiaTheme="minorHAnsi" w:hAnsi="Arial" w:cstheme="minorBidi"/>
          <w:color w:val="auto"/>
          <w:sz w:val="24"/>
          <w:szCs w:val="22"/>
          <w:lang w:val="en-AU" w:eastAsia="en-US"/>
        </w:rPr>
        <w:t>articipants and their support networks to ensure individual emergency</w:t>
      </w:r>
      <w:r w:rsidR="00866B5A">
        <w:rPr>
          <w:rFonts w:ascii="Arial" w:eastAsiaTheme="minorHAnsi" w:hAnsi="Arial" w:cstheme="minorBidi"/>
          <w:color w:val="auto"/>
          <w:sz w:val="24"/>
          <w:szCs w:val="22"/>
          <w:lang w:val="en-AU" w:eastAsia="en-US"/>
        </w:rPr>
        <w:t xml:space="preserve"> response</w:t>
      </w:r>
      <w:r w:rsidRPr="00D20633">
        <w:rPr>
          <w:rFonts w:ascii="Arial" w:eastAsiaTheme="minorHAnsi" w:hAnsi="Arial" w:cstheme="minorBidi"/>
          <w:color w:val="auto"/>
          <w:sz w:val="24"/>
          <w:szCs w:val="22"/>
          <w:lang w:val="en-AU" w:eastAsia="en-US"/>
        </w:rPr>
        <w:t xml:space="preserve"> plan is in place if </w:t>
      </w:r>
      <w:proofErr w:type="gramStart"/>
      <w:r w:rsidRPr="00D20633">
        <w:rPr>
          <w:rFonts w:ascii="Arial" w:eastAsiaTheme="minorHAnsi" w:hAnsi="Arial" w:cstheme="minorBidi"/>
          <w:color w:val="auto"/>
          <w:sz w:val="24"/>
          <w:szCs w:val="22"/>
          <w:lang w:val="en-AU" w:eastAsia="en-US"/>
        </w:rPr>
        <w:t>required</w:t>
      </w:r>
      <w:proofErr w:type="gramEnd"/>
    </w:p>
    <w:p w14:paraId="225ED961" w14:textId="681D4E3D" w:rsidR="00A1339C" w:rsidRPr="00D20633" w:rsidRDefault="00A1339C" w:rsidP="00A1339C">
      <w:pPr>
        <w:pStyle w:val="BNGNormal"/>
        <w:numPr>
          <w:ilvl w:val="0"/>
          <w:numId w:val="28"/>
        </w:numPr>
        <w:textAlignment w:val="center"/>
        <w:rPr>
          <w:rFonts w:ascii="Arial" w:eastAsiaTheme="minorHAnsi" w:hAnsi="Arial" w:cstheme="minorBidi"/>
          <w:color w:val="auto"/>
          <w:sz w:val="24"/>
          <w:szCs w:val="22"/>
          <w:lang w:val="en-AU" w:eastAsia="en-US"/>
        </w:rPr>
      </w:pPr>
      <w:r w:rsidRPr="00D20633">
        <w:rPr>
          <w:rFonts w:ascii="Arial" w:eastAsiaTheme="minorHAnsi" w:hAnsi="Arial" w:cstheme="minorBidi"/>
          <w:color w:val="auto"/>
          <w:sz w:val="24"/>
          <w:szCs w:val="22"/>
          <w:lang w:val="en-AU" w:eastAsia="en-US"/>
        </w:rPr>
        <w:t xml:space="preserve">in the event of an emergency </w:t>
      </w:r>
      <w:r w:rsidR="001077D0">
        <w:rPr>
          <w:rFonts w:ascii="Arial" w:eastAsiaTheme="minorHAnsi" w:hAnsi="Arial" w:cstheme="minorBidi"/>
          <w:color w:val="auto"/>
          <w:sz w:val="24"/>
          <w:szCs w:val="22"/>
          <w:lang w:val="en-AU" w:eastAsia="en-US"/>
        </w:rPr>
        <w:t>fis</w:t>
      </w:r>
      <w:r w:rsidRPr="00D20633">
        <w:rPr>
          <w:rFonts w:ascii="Arial" w:eastAsiaTheme="minorHAnsi" w:hAnsi="Arial" w:cstheme="minorBidi"/>
          <w:color w:val="auto"/>
          <w:sz w:val="24"/>
          <w:szCs w:val="22"/>
          <w:lang w:val="en-AU" w:eastAsia="en-US"/>
        </w:rPr>
        <w:t xml:space="preserve"> partners are responsible for alerting people to the emergency and communicating adequately with </w:t>
      </w:r>
      <w:r w:rsidR="001077D0">
        <w:rPr>
          <w:rFonts w:ascii="Arial" w:eastAsiaTheme="minorHAnsi" w:hAnsi="Arial" w:cstheme="minorBidi"/>
          <w:color w:val="auto"/>
          <w:sz w:val="24"/>
          <w:szCs w:val="22"/>
          <w:lang w:val="en-AU" w:eastAsia="en-US"/>
        </w:rPr>
        <w:t>p</w:t>
      </w:r>
      <w:r w:rsidRPr="00D20633">
        <w:rPr>
          <w:rFonts w:ascii="Arial" w:eastAsiaTheme="minorHAnsi" w:hAnsi="Arial" w:cstheme="minorBidi"/>
          <w:color w:val="auto"/>
          <w:sz w:val="24"/>
          <w:szCs w:val="22"/>
          <w:lang w:val="en-AU" w:eastAsia="en-US"/>
        </w:rPr>
        <w:t xml:space="preserve">articipants, their families or guardians/advocates during the </w:t>
      </w:r>
      <w:proofErr w:type="gramStart"/>
      <w:r w:rsidRPr="00D20633">
        <w:rPr>
          <w:rFonts w:ascii="Arial" w:eastAsiaTheme="minorHAnsi" w:hAnsi="Arial" w:cstheme="minorBidi"/>
          <w:color w:val="auto"/>
          <w:sz w:val="24"/>
          <w:szCs w:val="22"/>
          <w:lang w:val="en-AU" w:eastAsia="en-US"/>
        </w:rPr>
        <w:t>emergency</w:t>
      </w:r>
      <w:proofErr w:type="gramEnd"/>
    </w:p>
    <w:p w14:paraId="2BC61FCD" w14:textId="254C8123" w:rsidR="00A1339C" w:rsidRPr="00D20633" w:rsidRDefault="001077D0" w:rsidP="00A1339C">
      <w:pPr>
        <w:pStyle w:val="BNGNormal"/>
        <w:numPr>
          <w:ilvl w:val="0"/>
          <w:numId w:val="29"/>
        </w:numPr>
        <w:textAlignment w:val="center"/>
        <w:rPr>
          <w:rFonts w:ascii="Arial" w:eastAsiaTheme="minorHAnsi" w:hAnsi="Arial" w:cstheme="minorBidi"/>
          <w:color w:val="auto"/>
          <w:sz w:val="24"/>
          <w:szCs w:val="22"/>
          <w:lang w:val="en-AU" w:eastAsia="en-US"/>
        </w:rPr>
      </w:pPr>
      <w:r>
        <w:rPr>
          <w:rFonts w:ascii="Arial" w:eastAsiaTheme="minorHAnsi" w:hAnsi="Arial" w:cstheme="minorBidi"/>
          <w:color w:val="auto"/>
          <w:sz w:val="24"/>
          <w:szCs w:val="22"/>
          <w:lang w:val="en-AU" w:eastAsia="en-US"/>
        </w:rPr>
        <w:t>a</w:t>
      </w:r>
      <w:r w:rsidR="00A1339C" w:rsidRPr="00D20633">
        <w:rPr>
          <w:rFonts w:ascii="Arial" w:eastAsiaTheme="minorHAnsi" w:hAnsi="Arial" w:cstheme="minorBidi"/>
          <w:color w:val="auto"/>
          <w:sz w:val="24"/>
          <w:szCs w:val="22"/>
          <w:lang w:val="en-AU" w:eastAsia="en-US"/>
        </w:rPr>
        <w:t xml:space="preserve">ll </w:t>
      </w:r>
      <w:r>
        <w:rPr>
          <w:rFonts w:ascii="Arial" w:eastAsiaTheme="minorHAnsi" w:hAnsi="Arial" w:cstheme="minorBidi"/>
          <w:color w:val="auto"/>
          <w:sz w:val="24"/>
          <w:szCs w:val="22"/>
          <w:lang w:val="en-AU" w:eastAsia="en-US"/>
        </w:rPr>
        <w:t>contractors, employees</w:t>
      </w:r>
      <w:r w:rsidR="00866B5A">
        <w:rPr>
          <w:rFonts w:ascii="Arial" w:eastAsiaTheme="minorHAnsi" w:hAnsi="Arial" w:cstheme="minorBidi"/>
          <w:color w:val="auto"/>
          <w:sz w:val="24"/>
          <w:szCs w:val="22"/>
          <w:lang w:val="en-AU" w:eastAsia="en-US"/>
        </w:rPr>
        <w:t xml:space="preserve"> and</w:t>
      </w:r>
      <w:r>
        <w:rPr>
          <w:rFonts w:ascii="Arial" w:eastAsiaTheme="minorHAnsi" w:hAnsi="Arial" w:cstheme="minorBidi"/>
          <w:color w:val="auto"/>
          <w:sz w:val="24"/>
          <w:szCs w:val="22"/>
          <w:lang w:val="en-AU" w:eastAsia="en-US"/>
        </w:rPr>
        <w:t xml:space="preserve"> volunteers have</w:t>
      </w:r>
      <w:r w:rsidR="00A1339C" w:rsidRPr="00D20633">
        <w:rPr>
          <w:rFonts w:ascii="Arial" w:eastAsiaTheme="minorHAnsi" w:hAnsi="Arial" w:cstheme="minorBidi"/>
          <w:color w:val="auto"/>
          <w:sz w:val="24"/>
          <w:szCs w:val="22"/>
          <w:lang w:val="en-AU" w:eastAsia="en-US"/>
        </w:rPr>
        <w:t xml:space="preserve"> been informed of the </w:t>
      </w:r>
      <w:r>
        <w:rPr>
          <w:rFonts w:ascii="Arial" w:eastAsiaTheme="minorHAnsi" w:hAnsi="Arial" w:cstheme="minorBidi"/>
          <w:color w:val="auto"/>
          <w:sz w:val="24"/>
          <w:szCs w:val="22"/>
          <w:lang w:val="en-AU" w:eastAsia="en-US"/>
        </w:rPr>
        <w:t>company</w:t>
      </w:r>
      <w:r w:rsidR="00A1339C" w:rsidRPr="00D20633">
        <w:rPr>
          <w:rFonts w:ascii="Arial" w:eastAsiaTheme="minorHAnsi" w:hAnsi="Arial" w:cstheme="minorBidi"/>
          <w:color w:val="auto"/>
          <w:sz w:val="24"/>
          <w:szCs w:val="22"/>
          <w:lang w:val="en-AU" w:eastAsia="en-US"/>
        </w:rPr>
        <w:t>’s policies and procedures regarding all aspects of work health and safety (e.g., emergencies, critical incidents, risk management)</w:t>
      </w:r>
    </w:p>
    <w:p w14:paraId="134643C6" w14:textId="5A92048E" w:rsidR="00A1339C" w:rsidRPr="000D77CE" w:rsidRDefault="000D77CE" w:rsidP="00A1339C">
      <w:pPr>
        <w:pStyle w:val="BNGNormal"/>
        <w:numPr>
          <w:ilvl w:val="0"/>
          <w:numId w:val="29"/>
        </w:numPr>
        <w:textAlignment w:val="center"/>
        <w:rPr>
          <w:rFonts w:ascii="Arial" w:eastAsiaTheme="minorHAnsi" w:hAnsi="Arial" w:cstheme="minorBidi"/>
          <w:color w:val="auto"/>
          <w:sz w:val="24"/>
          <w:szCs w:val="22"/>
          <w:lang w:val="en-AU" w:eastAsia="en-US"/>
        </w:rPr>
      </w:pPr>
      <w:r>
        <w:rPr>
          <w:rFonts w:ascii="Arial" w:eastAsiaTheme="minorHAnsi" w:hAnsi="Arial" w:cstheme="minorBidi"/>
          <w:color w:val="auto"/>
          <w:sz w:val="24"/>
          <w:szCs w:val="22"/>
          <w:lang w:val="en-AU" w:eastAsia="en-US"/>
        </w:rPr>
        <w:t xml:space="preserve">all contractors and employees have </w:t>
      </w:r>
      <w:r w:rsidR="00A1339C" w:rsidRPr="00D20633">
        <w:rPr>
          <w:rFonts w:ascii="Arial" w:eastAsiaTheme="minorHAnsi" w:hAnsi="Arial" w:cstheme="minorBidi"/>
          <w:color w:val="auto"/>
          <w:sz w:val="24"/>
          <w:szCs w:val="22"/>
          <w:lang w:val="en-AU" w:eastAsia="en-US"/>
        </w:rPr>
        <w:t>been trained in incident management that may be part of emergency and disaster situations</w:t>
      </w:r>
      <w:r>
        <w:rPr>
          <w:rFonts w:ascii="Arial" w:eastAsiaTheme="minorHAnsi" w:hAnsi="Arial" w:cstheme="minorBidi"/>
          <w:color w:val="auto"/>
          <w:sz w:val="24"/>
          <w:szCs w:val="22"/>
          <w:lang w:val="en-AU" w:eastAsia="en-US"/>
        </w:rPr>
        <w:t>.</w:t>
      </w:r>
    </w:p>
    <w:p w14:paraId="570A7DE0" w14:textId="77777777" w:rsidR="003437B2" w:rsidRPr="000D77CE" w:rsidRDefault="003437B2" w:rsidP="000D77CE">
      <w:pPr>
        <w:pStyle w:val="Heading2"/>
      </w:pPr>
      <w:r w:rsidRPr="000D77CE">
        <w:t>Review</w:t>
      </w:r>
    </w:p>
    <w:p w14:paraId="488BDC4E" w14:textId="1C5A4E4B" w:rsidR="003437B2" w:rsidRPr="005F0E61" w:rsidRDefault="003437B2" w:rsidP="003105F4">
      <w:pPr>
        <w:tabs>
          <w:tab w:val="left" w:pos="6560"/>
        </w:tabs>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r w:rsidR="003105F4">
        <w:rPr>
          <w:szCs w:val="24"/>
          <w:lang w:val="en-US"/>
        </w:rPr>
        <w:tab/>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49B7CC1C" w14:textId="49FA3EBB" w:rsidR="00604B1A" w:rsidRPr="00AE229F" w:rsidRDefault="00DE7021" w:rsidP="00E650C8">
      <w:pPr>
        <w:tabs>
          <w:tab w:val="left" w:pos="7428"/>
        </w:tabs>
      </w:pPr>
      <w:r>
        <w:tab/>
      </w:r>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07A1C843">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AE229F">
            <w:pPr>
              <w:rPr>
                <w:bCs/>
                <w:color w:val="000000" w:themeColor="text1"/>
                <w:szCs w:val="24"/>
                <w:highlight w:val="yellow"/>
                <w:lang w:val="en"/>
              </w:rPr>
            </w:pPr>
          </w:p>
        </w:tc>
        <w:tc>
          <w:tcPr>
            <w:tcW w:w="2268"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7A1C843">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1843" w:type="dxa"/>
          </w:tcPr>
          <w:p w14:paraId="02877793" w14:textId="4B4B5BDB" w:rsidR="00446706" w:rsidRPr="00AA142E" w:rsidRDefault="00DE7021" w:rsidP="07A1C843">
            <w:pPr>
              <w:rPr>
                <w:color w:val="000000" w:themeColor="text1"/>
                <w:lang w:val="en"/>
              </w:rPr>
            </w:pPr>
            <w:r>
              <w:rPr>
                <w:color w:val="000000" w:themeColor="text1"/>
                <w:lang w:val="en"/>
              </w:rPr>
              <w:t>11</w:t>
            </w:r>
            <w:r w:rsidR="000D77CE">
              <w:rPr>
                <w:color w:val="000000" w:themeColor="text1"/>
                <w:lang w:val="en"/>
              </w:rPr>
              <w:t xml:space="preserve"> </w:t>
            </w:r>
            <w:r>
              <w:rPr>
                <w:color w:val="000000" w:themeColor="text1"/>
                <w:lang w:val="en"/>
              </w:rPr>
              <w:t>Feb</w:t>
            </w:r>
            <w:r w:rsidR="000D77CE">
              <w:rPr>
                <w:color w:val="000000" w:themeColor="text1"/>
                <w:lang w:val="en"/>
              </w:rPr>
              <w:t xml:space="preserve"> </w:t>
            </w:r>
            <w:r w:rsidR="004C3D8B">
              <w:rPr>
                <w:color w:val="000000" w:themeColor="text1"/>
                <w:lang w:val="en"/>
              </w:rPr>
              <w:t>202</w:t>
            </w:r>
            <w:r>
              <w:rPr>
                <w:color w:val="000000" w:themeColor="text1"/>
                <w:lang w:val="en"/>
              </w:rPr>
              <w:t>4</w:t>
            </w:r>
          </w:p>
        </w:tc>
        <w:tc>
          <w:tcPr>
            <w:tcW w:w="2268"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250FBCDF" w:rsidR="00446706" w:rsidRPr="00AA142E" w:rsidRDefault="00AA142E" w:rsidP="00AE229F">
            <w:pPr>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DE7021">
              <w:rPr>
                <w:bCs/>
                <w:color w:val="000000" w:themeColor="text1"/>
                <w:szCs w:val="24"/>
                <w:lang w:val="en"/>
              </w:rPr>
              <w:t>2</w:t>
            </w:r>
          </w:p>
        </w:tc>
      </w:tr>
      <w:tr w:rsidR="00446706" w:rsidRPr="00AE229F" w14:paraId="3E9512BA" w14:textId="07525B5E" w:rsidTr="07A1C843">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1843" w:type="dxa"/>
          </w:tcPr>
          <w:p w14:paraId="64CDDF5D" w14:textId="3003E649" w:rsidR="00446706" w:rsidRPr="00AA142E" w:rsidRDefault="00DE7021" w:rsidP="07A1C843">
            <w:pPr>
              <w:rPr>
                <w:color w:val="000000" w:themeColor="text1"/>
                <w:lang w:val="en"/>
              </w:rPr>
            </w:pPr>
            <w:r>
              <w:rPr>
                <w:color w:val="000000" w:themeColor="text1"/>
                <w:lang w:val="en"/>
              </w:rPr>
              <w:t>11</w:t>
            </w:r>
            <w:r w:rsidR="000D77CE">
              <w:rPr>
                <w:color w:val="000000" w:themeColor="text1"/>
                <w:lang w:val="en"/>
              </w:rPr>
              <w:t xml:space="preserve"> </w:t>
            </w:r>
            <w:r>
              <w:rPr>
                <w:color w:val="000000" w:themeColor="text1"/>
                <w:lang w:val="en"/>
              </w:rPr>
              <w:t>Feb</w:t>
            </w:r>
            <w:r w:rsidR="004C3D8B">
              <w:rPr>
                <w:color w:val="000000" w:themeColor="text1"/>
                <w:lang w:val="en"/>
              </w:rPr>
              <w:t xml:space="preserve"> 202</w:t>
            </w:r>
            <w:r>
              <w:rPr>
                <w:color w:val="000000" w:themeColor="text1"/>
                <w:lang w:val="en"/>
              </w:rPr>
              <w:t>6</w:t>
            </w:r>
          </w:p>
        </w:tc>
        <w:tc>
          <w:tcPr>
            <w:tcW w:w="2268"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2EB4E5FF" w:rsidR="00446706" w:rsidRPr="00AA142E" w:rsidRDefault="00E650C8" w:rsidP="00AE229F">
            <w:pPr>
              <w:rPr>
                <w:bCs/>
                <w:color w:val="000000" w:themeColor="text1"/>
                <w:szCs w:val="24"/>
                <w:lang w:val="en"/>
              </w:rPr>
            </w:pPr>
            <w:r>
              <w:rPr>
                <w:bCs/>
                <w:color w:val="000000" w:themeColor="text1"/>
                <w:szCs w:val="24"/>
                <w:lang w:val="en"/>
              </w:rPr>
              <w:t>6</w:t>
            </w:r>
          </w:p>
        </w:tc>
      </w:tr>
    </w:tbl>
    <w:p w14:paraId="12FA82C6" w14:textId="77777777" w:rsidR="004947AA" w:rsidRDefault="004947AA" w:rsidP="00EC572F">
      <w:pPr>
        <w:spacing w:after="0" w:line="360" w:lineRule="auto"/>
        <w:rPr>
          <w:rFonts w:ascii="Century Gothic" w:hAnsi="Century Gothic" w:cstheme="minorHAnsi"/>
          <w:color w:val="000000" w:themeColor="text1"/>
          <w:szCs w:val="24"/>
        </w:rPr>
      </w:pPr>
    </w:p>
    <w:p w14:paraId="0EE387A3" w14:textId="77777777" w:rsidR="00BC601C" w:rsidRDefault="00BC601C">
      <w:pPr>
        <w:rPr>
          <w:rFonts w:ascii="Century Gothic" w:hAnsi="Century Gothic" w:cstheme="minorHAnsi"/>
          <w:color w:val="000000" w:themeColor="text1"/>
          <w:szCs w:val="24"/>
        </w:rPr>
        <w:sectPr w:rsidR="00BC601C" w:rsidSect="008B7BC5">
          <w:footerReference w:type="even" r:id="rId11"/>
          <w:footerReference w:type="default" r:id="rId12"/>
          <w:pgSz w:w="11906" w:h="16838"/>
          <w:pgMar w:top="1276" w:right="1440" w:bottom="1440" w:left="1440" w:header="794" w:footer="708" w:gutter="0"/>
          <w:cols w:space="708"/>
          <w:docGrid w:linePitch="360"/>
        </w:sectPr>
      </w:pPr>
    </w:p>
    <w:p w14:paraId="6AAD64D4" w14:textId="57FB8E12" w:rsidR="00BC601C" w:rsidRPr="00BC601C" w:rsidRDefault="00BC601C" w:rsidP="00BC601C">
      <w:pPr>
        <w:rPr>
          <w:rStyle w:val="normaltextrun"/>
          <w:rFonts w:cs="Arial"/>
          <w:b/>
          <w:bCs/>
          <w:sz w:val="32"/>
          <w:szCs w:val="32"/>
          <w:shd w:val="clear" w:color="auto" w:fill="FFFFFF"/>
        </w:rPr>
      </w:pPr>
      <w:r w:rsidRPr="00BC601C">
        <w:rPr>
          <w:rStyle w:val="normaltextrun"/>
          <w:rFonts w:cs="Arial"/>
          <w:b/>
          <w:bCs/>
          <w:sz w:val="32"/>
          <w:szCs w:val="32"/>
          <w:shd w:val="clear" w:color="auto" w:fill="FFFFFF"/>
        </w:rPr>
        <w:lastRenderedPageBreak/>
        <w:t>Appendix 1</w:t>
      </w:r>
    </w:p>
    <w:p w14:paraId="390F0DA4" w14:textId="788D9581" w:rsidR="00BC601C" w:rsidRDefault="00BC601C" w:rsidP="00BC601C">
      <w:pPr>
        <w:rPr>
          <w:rStyle w:val="normaltextrun"/>
          <w:rFonts w:ascii="Century Gothic" w:hAnsi="Century Gothic"/>
          <w:b/>
          <w:bCs/>
          <w:color w:val="00A19B"/>
          <w:sz w:val="32"/>
          <w:szCs w:val="32"/>
          <w:shd w:val="clear" w:color="auto" w:fill="FFFFFF"/>
        </w:rPr>
      </w:pPr>
      <w:r>
        <w:rPr>
          <w:rStyle w:val="normaltextrun"/>
          <w:rFonts w:ascii="Century Gothic" w:hAnsi="Century Gothic"/>
          <w:b/>
          <w:bCs/>
          <w:color w:val="00A19B"/>
          <w:sz w:val="32"/>
          <w:szCs w:val="32"/>
          <w:shd w:val="clear" w:color="auto" w:fill="FFFFFF"/>
        </w:rPr>
        <w:t xml:space="preserve">Emergency Response Plan </w:t>
      </w:r>
    </w:p>
    <w:p w14:paraId="1F5F6A4D" w14:textId="77777777" w:rsidR="00BC601C" w:rsidRDefault="00BC601C" w:rsidP="00BC601C">
      <w:pPr>
        <w:rPr>
          <w:rStyle w:val="normaltextrun"/>
          <w:rFonts w:cs="Arial"/>
          <w:szCs w:val="24"/>
          <w:shd w:val="clear" w:color="auto" w:fill="FFFFFF"/>
        </w:rPr>
      </w:pPr>
      <w:r w:rsidRPr="00494627">
        <w:rPr>
          <w:rStyle w:val="normaltextrun"/>
          <w:rFonts w:cs="Arial"/>
          <w:szCs w:val="24"/>
          <w:shd w:val="clear" w:color="auto" w:fill="FFFFFF"/>
        </w:rPr>
        <w:t>Participant Name:</w:t>
      </w:r>
    </w:p>
    <w:p w14:paraId="2A7DC06D" w14:textId="77777777" w:rsidR="00BC601C" w:rsidRDefault="00BC601C" w:rsidP="00BC601C">
      <w:pPr>
        <w:rPr>
          <w:rStyle w:val="normaltextrun"/>
          <w:rFonts w:cs="Arial"/>
          <w:szCs w:val="24"/>
          <w:shd w:val="clear" w:color="auto" w:fill="FFFFFF"/>
        </w:rPr>
      </w:pPr>
      <w:r>
        <w:rPr>
          <w:rStyle w:val="normaltextrun"/>
          <w:rFonts w:cs="Arial"/>
          <w:szCs w:val="24"/>
          <w:shd w:val="clear" w:color="auto" w:fill="FFFFFF"/>
        </w:rPr>
        <w:t xml:space="preserve">Plan date: </w:t>
      </w:r>
    </w:p>
    <w:p w14:paraId="354BCEC5" w14:textId="77777777" w:rsidR="00BC601C" w:rsidRPr="00494627" w:rsidRDefault="00BC601C" w:rsidP="00BC601C">
      <w:pPr>
        <w:rPr>
          <w:rStyle w:val="normaltextrun"/>
          <w:rFonts w:cs="Arial"/>
          <w:szCs w:val="24"/>
          <w:shd w:val="clear" w:color="auto" w:fill="FFFFFF"/>
        </w:rPr>
      </w:pPr>
      <w:r>
        <w:rPr>
          <w:rStyle w:val="normaltextrun"/>
          <w:rFonts w:cs="Arial"/>
          <w:szCs w:val="24"/>
          <w:shd w:val="clear" w:color="auto" w:fill="FFFFFF"/>
        </w:rPr>
        <w:t>Review date:</w:t>
      </w:r>
    </w:p>
    <w:tbl>
      <w:tblPr>
        <w:tblStyle w:val="TableGrid"/>
        <w:tblW w:w="14454" w:type="dxa"/>
        <w:tblLook w:val="04A0" w:firstRow="1" w:lastRow="0" w:firstColumn="1" w:lastColumn="0" w:noHBand="0" w:noVBand="1"/>
      </w:tblPr>
      <w:tblGrid>
        <w:gridCol w:w="2972"/>
        <w:gridCol w:w="3969"/>
        <w:gridCol w:w="4026"/>
        <w:gridCol w:w="3487"/>
      </w:tblGrid>
      <w:tr w:rsidR="00BC601C" w:rsidRPr="00494627" w14:paraId="5874EC7C" w14:textId="77777777" w:rsidTr="000E20A1">
        <w:tc>
          <w:tcPr>
            <w:tcW w:w="2972" w:type="dxa"/>
          </w:tcPr>
          <w:p w14:paraId="384825BF" w14:textId="77777777" w:rsidR="00BC601C" w:rsidRPr="00494627" w:rsidRDefault="00BC601C" w:rsidP="000E20A1">
            <w:pPr>
              <w:rPr>
                <w:rFonts w:cs="Arial"/>
                <w:b/>
                <w:bCs/>
                <w:szCs w:val="24"/>
              </w:rPr>
            </w:pPr>
            <w:r w:rsidRPr="00494627">
              <w:rPr>
                <w:rFonts w:cs="Arial"/>
                <w:b/>
                <w:bCs/>
                <w:szCs w:val="24"/>
              </w:rPr>
              <w:t>What are the main risks in your community?</w:t>
            </w:r>
          </w:p>
        </w:tc>
        <w:tc>
          <w:tcPr>
            <w:tcW w:w="3969" w:type="dxa"/>
          </w:tcPr>
          <w:p w14:paraId="42DCE37B" w14:textId="77777777" w:rsidR="00BC601C" w:rsidRPr="00494627" w:rsidRDefault="00BC601C" w:rsidP="000E20A1">
            <w:pPr>
              <w:rPr>
                <w:rFonts w:cs="Arial"/>
                <w:b/>
                <w:bCs/>
                <w:szCs w:val="24"/>
              </w:rPr>
            </w:pPr>
            <w:r w:rsidRPr="00494627">
              <w:rPr>
                <w:rFonts w:cs="Arial"/>
                <w:b/>
                <w:bCs/>
                <w:szCs w:val="24"/>
              </w:rPr>
              <w:t>How would the emergency affect you?</w:t>
            </w:r>
          </w:p>
        </w:tc>
        <w:tc>
          <w:tcPr>
            <w:tcW w:w="4026" w:type="dxa"/>
          </w:tcPr>
          <w:p w14:paraId="2F0FD062" w14:textId="77777777" w:rsidR="00BC601C" w:rsidRPr="00494627" w:rsidRDefault="00BC601C" w:rsidP="000E20A1">
            <w:pPr>
              <w:rPr>
                <w:rFonts w:cs="Arial"/>
                <w:b/>
                <w:bCs/>
                <w:szCs w:val="24"/>
              </w:rPr>
            </w:pPr>
            <w:r w:rsidRPr="00494627">
              <w:rPr>
                <w:rFonts w:cs="Arial"/>
                <w:b/>
                <w:bCs/>
                <w:szCs w:val="24"/>
              </w:rPr>
              <w:t>What are your strategies to minimise the impact?</w:t>
            </w:r>
          </w:p>
        </w:tc>
        <w:tc>
          <w:tcPr>
            <w:tcW w:w="3487" w:type="dxa"/>
          </w:tcPr>
          <w:p w14:paraId="0CBA0C42" w14:textId="77777777" w:rsidR="00BC601C" w:rsidRPr="00494627" w:rsidRDefault="00BC601C" w:rsidP="000E20A1">
            <w:pPr>
              <w:rPr>
                <w:rFonts w:cs="Arial"/>
                <w:b/>
                <w:bCs/>
                <w:szCs w:val="24"/>
              </w:rPr>
            </w:pPr>
            <w:r w:rsidRPr="00494627">
              <w:rPr>
                <w:rFonts w:cs="Arial"/>
                <w:b/>
                <w:bCs/>
                <w:szCs w:val="24"/>
              </w:rPr>
              <w:t>Who are your key contacts?</w:t>
            </w:r>
          </w:p>
        </w:tc>
      </w:tr>
      <w:tr w:rsidR="00BC601C" w:rsidRPr="00494627" w14:paraId="724F0F02" w14:textId="77777777" w:rsidTr="000E20A1">
        <w:tc>
          <w:tcPr>
            <w:tcW w:w="2972" w:type="dxa"/>
          </w:tcPr>
          <w:p w14:paraId="795BDF1E" w14:textId="77777777" w:rsidR="00BC601C" w:rsidRPr="00494627" w:rsidRDefault="00BC601C" w:rsidP="000E20A1">
            <w:pPr>
              <w:rPr>
                <w:rFonts w:cs="Arial"/>
                <w:szCs w:val="24"/>
              </w:rPr>
            </w:pPr>
          </w:p>
          <w:p w14:paraId="548B7A02" w14:textId="77777777" w:rsidR="00BC601C" w:rsidRPr="00494627" w:rsidRDefault="00BC601C" w:rsidP="000E20A1">
            <w:pPr>
              <w:rPr>
                <w:rFonts w:cs="Arial"/>
                <w:szCs w:val="24"/>
              </w:rPr>
            </w:pPr>
            <w:r w:rsidRPr="00494627">
              <w:rPr>
                <w:rFonts w:cs="Arial"/>
                <w:szCs w:val="24"/>
              </w:rPr>
              <w:t>Health emergency (i.e. Covid, pandemic, influenzas, etc)</w:t>
            </w:r>
          </w:p>
          <w:p w14:paraId="441F18F8" w14:textId="77777777" w:rsidR="00BC601C" w:rsidRPr="00494627" w:rsidRDefault="00BC601C" w:rsidP="000E20A1">
            <w:pPr>
              <w:rPr>
                <w:rFonts w:cs="Arial"/>
                <w:szCs w:val="24"/>
              </w:rPr>
            </w:pPr>
          </w:p>
        </w:tc>
        <w:tc>
          <w:tcPr>
            <w:tcW w:w="3969" w:type="dxa"/>
          </w:tcPr>
          <w:p w14:paraId="780DAA19" w14:textId="77777777" w:rsidR="00BC601C" w:rsidRPr="00494627" w:rsidRDefault="00BC601C" w:rsidP="000E20A1">
            <w:pPr>
              <w:rPr>
                <w:rFonts w:cs="Arial"/>
                <w:szCs w:val="24"/>
              </w:rPr>
            </w:pPr>
          </w:p>
        </w:tc>
        <w:tc>
          <w:tcPr>
            <w:tcW w:w="4026" w:type="dxa"/>
          </w:tcPr>
          <w:p w14:paraId="3F437047" w14:textId="77777777" w:rsidR="00BC601C" w:rsidRPr="00494627" w:rsidRDefault="00BC601C" w:rsidP="000E20A1">
            <w:pPr>
              <w:rPr>
                <w:rFonts w:cs="Arial"/>
                <w:szCs w:val="24"/>
              </w:rPr>
            </w:pPr>
          </w:p>
        </w:tc>
        <w:tc>
          <w:tcPr>
            <w:tcW w:w="3487" w:type="dxa"/>
          </w:tcPr>
          <w:p w14:paraId="19371C8D" w14:textId="77777777" w:rsidR="00BC601C" w:rsidRPr="00494627" w:rsidRDefault="00BC601C" w:rsidP="000E20A1">
            <w:pPr>
              <w:rPr>
                <w:rFonts w:cs="Arial"/>
                <w:szCs w:val="24"/>
              </w:rPr>
            </w:pPr>
          </w:p>
        </w:tc>
      </w:tr>
      <w:tr w:rsidR="00BC601C" w:rsidRPr="00494627" w14:paraId="5C1A2FCE" w14:textId="77777777" w:rsidTr="000E20A1">
        <w:tc>
          <w:tcPr>
            <w:tcW w:w="2972" w:type="dxa"/>
          </w:tcPr>
          <w:p w14:paraId="3476419C" w14:textId="77777777" w:rsidR="00BC601C" w:rsidRPr="00494627" w:rsidRDefault="00BC601C" w:rsidP="000E20A1">
            <w:pPr>
              <w:rPr>
                <w:rFonts w:cs="Arial"/>
                <w:szCs w:val="24"/>
              </w:rPr>
            </w:pPr>
          </w:p>
          <w:p w14:paraId="37BFCDB2" w14:textId="198FA520" w:rsidR="00BC601C" w:rsidRPr="00494627" w:rsidRDefault="00BC601C" w:rsidP="000E20A1">
            <w:pPr>
              <w:rPr>
                <w:rFonts w:cs="Arial"/>
                <w:szCs w:val="24"/>
              </w:rPr>
            </w:pPr>
            <w:r w:rsidRPr="00494627">
              <w:rPr>
                <w:rFonts w:cs="Arial"/>
                <w:szCs w:val="24"/>
              </w:rPr>
              <w:t>Weather (i.e</w:t>
            </w:r>
            <w:r w:rsidR="00DE7021">
              <w:rPr>
                <w:rFonts w:cs="Arial"/>
                <w:szCs w:val="24"/>
              </w:rPr>
              <w:t>.</w:t>
            </w:r>
            <w:r w:rsidRPr="00494627">
              <w:rPr>
                <w:rFonts w:cs="Arial"/>
                <w:szCs w:val="24"/>
              </w:rPr>
              <w:t xml:space="preserve"> storm, heatwave, bushfire, cyclone, floods)</w:t>
            </w:r>
          </w:p>
          <w:p w14:paraId="29454A0E" w14:textId="77777777" w:rsidR="00BC601C" w:rsidRPr="00494627" w:rsidRDefault="00BC601C" w:rsidP="000E20A1">
            <w:pPr>
              <w:rPr>
                <w:rFonts w:cs="Arial"/>
                <w:szCs w:val="24"/>
              </w:rPr>
            </w:pPr>
          </w:p>
        </w:tc>
        <w:tc>
          <w:tcPr>
            <w:tcW w:w="3969" w:type="dxa"/>
          </w:tcPr>
          <w:p w14:paraId="6236BE98" w14:textId="77777777" w:rsidR="00BC601C" w:rsidRPr="00494627" w:rsidRDefault="00BC601C" w:rsidP="000E20A1">
            <w:pPr>
              <w:rPr>
                <w:rFonts w:cs="Arial"/>
                <w:szCs w:val="24"/>
              </w:rPr>
            </w:pPr>
          </w:p>
        </w:tc>
        <w:tc>
          <w:tcPr>
            <w:tcW w:w="4026" w:type="dxa"/>
          </w:tcPr>
          <w:p w14:paraId="693AC04E" w14:textId="77777777" w:rsidR="00BC601C" w:rsidRPr="00494627" w:rsidRDefault="00BC601C" w:rsidP="000E20A1">
            <w:pPr>
              <w:rPr>
                <w:rFonts w:cs="Arial"/>
                <w:szCs w:val="24"/>
              </w:rPr>
            </w:pPr>
          </w:p>
        </w:tc>
        <w:tc>
          <w:tcPr>
            <w:tcW w:w="3487" w:type="dxa"/>
          </w:tcPr>
          <w:p w14:paraId="0DF0708B" w14:textId="77777777" w:rsidR="00BC601C" w:rsidRPr="00494627" w:rsidRDefault="00BC601C" w:rsidP="000E20A1">
            <w:pPr>
              <w:rPr>
                <w:rFonts w:cs="Arial"/>
                <w:szCs w:val="24"/>
              </w:rPr>
            </w:pPr>
          </w:p>
        </w:tc>
      </w:tr>
      <w:tr w:rsidR="00BC601C" w:rsidRPr="00494627" w14:paraId="47047170" w14:textId="77777777" w:rsidTr="000E20A1">
        <w:tc>
          <w:tcPr>
            <w:tcW w:w="2972" w:type="dxa"/>
          </w:tcPr>
          <w:p w14:paraId="2D893E4C" w14:textId="77777777" w:rsidR="00BC601C" w:rsidRPr="00494627" w:rsidRDefault="00BC601C" w:rsidP="000E20A1">
            <w:pPr>
              <w:rPr>
                <w:rFonts w:cs="Arial"/>
                <w:szCs w:val="24"/>
              </w:rPr>
            </w:pPr>
          </w:p>
          <w:p w14:paraId="0527B55E" w14:textId="2CE4EBFF" w:rsidR="00BC601C" w:rsidRPr="00494627" w:rsidRDefault="00BC601C" w:rsidP="000E20A1">
            <w:pPr>
              <w:rPr>
                <w:rFonts w:cs="Arial"/>
                <w:szCs w:val="24"/>
              </w:rPr>
            </w:pPr>
            <w:r w:rsidRPr="00494627">
              <w:rPr>
                <w:rFonts w:cs="Arial"/>
                <w:szCs w:val="24"/>
              </w:rPr>
              <w:t>Other (i.e</w:t>
            </w:r>
            <w:r w:rsidR="00DE7021">
              <w:rPr>
                <w:rFonts w:cs="Arial"/>
                <w:szCs w:val="24"/>
              </w:rPr>
              <w:t>.</w:t>
            </w:r>
            <w:r w:rsidRPr="00494627">
              <w:rPr>
                <w:rFonts w:cs="Arial"/>
                <w:szCs w:val="24"/>
              </w:rPr>
              <w:t xml:space="preserve"> house fire, landslide, power outage, equipment failure)</w:t>
            </w:r>
          </w:p>
          <w:p w14:paraId="5F657CC3" w14:textId="77777777" w:rsidR="00BC601C" w:rsidRPr="00494627" w:rsidRDefault="00BC601C" w:rsidP="000E20A1">
            <w:pPr>
              <w:rPr>
                <w:rFonts w:cs="Arial"/>
                <w:szCs w:val="24"/>
              </w:rPr>
            </w:pPr>
          </w:p>
          <w:p w14:paraId="537025B9" w14:textId="77777777" w:rsidR="00BC601C" w:rsidRPr="00494627" w:rsidRDefault="00BC601C" w:rsidP="000E20A1">
            <w:pPr>
              <w:rPr>
                <w:rFonts w:cs="Arial"/>
                <w:szCs w:val="24"/>
              </w:rPr>
            </w:pPr>
          </w:p>
        </w:tc>
        <w:tc>
          <w:tcPr>
            <w:tcW w:w="3969" w:type="dxa"/>
          </w:tcPr>
          <w:p w14:paraId="1063FEBB" w14:textId="77777777" w:rsidR="00BC601C" w:rsidRPr="00494627" w:rsidRDefault="00BC601C" w:rsidP="000E20A1">
            <w:pPr>
              <w:rPr>
                <w:rFonts w:cs="Arial"/>
                <w:szCs w:val="24"/>
              </w:rPr>
            </w:pPr>
          </w:p>
        </w:tc>
        <w:tc>
          <w:tcPr>
            <w:tcW w:w="4026" w:type="dxa"/>
          </w:tcPr>
          <w:p w14:paraId="672FFB36" w14:textId="77777777" w:rsidR="00BC601C" w:rsidRPr="00494627" w:rsidRDefault="00BC601C" w:rsidP="000E20A1">
            <w:pPr>
              <w:rPr>
                <w:rFonts w:cs="Arial"/>
                <w:szCs w:val="24"/>
              </w:rPr>
            </w:pPr>
          </w:p>
        </w:tc>
        <w:tc>
          <w:tcPr>
            <w:tcW w:w="3487" w:type="dxa"/>
          </w:tcPr>
          <w:p w14:paraId="36C5380F" w14:textId="77777777" w:rsidR="00BC601C" w:rsidRPr="00494627" w:rsidRDefault="00BC601C" w:rsidP="000E20A1">
            <w:pPr>
              <w:rPr>
                <w:rFonts w:cs="Arial"/>
                <w:szCs w:val="24"/>
              </w:rPr>
            </w:pPr>
          </w:p>
        </w:tc>
      </w:tr>
    </w:tbl>
    <w:p w14:paraId="3E9D83DB" w14:textId="77777777" w:rsidR="00BC601C" w:rsidRPr="00D0163B" w:rsidRDefault="00BC601C" w:rsidP="00EC572F">
      <w:pPr>
        <w:spacing w:after="0" w:line="360" w:lineRule="auto"/>
        <w:rPr>
          <w:rFonts w:ascii="Century Gothic" w:hAnsi="Century Gothic" w:cstheme="minorHAnsi"/>
          <w:color w:val="000000" w:themeColor="text1"/>
          <w:szCs w:val="24"/>
        </w:rPr>
      </w:pPr>
    </w:p>
    <w:sectPr w:rsidR="00BC601C" w:rsidRPr="00D0163B" w:rsidSect="008B7BC5">
      <w:pgSz w:w="16838" w:h="11906" w:orient="landscape"/>
      <w:pgMar w:top="1440" w:right="1276" w:bottom="1276"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BA88" w14:textId="77777777" w:rsidR="008B7BC5" w:rsidRDefault="008B7BC5" w:rsidP="00EC572F">
      <w:pPr>
        <w:spacing w:after="0" w:line="240" w:lineRule="auto"/>
      </w:pPr>
      <w:r>
        <w:separator/>
      </w:r>
    </w:p>
  </w:endnote>
  <w:endnote w:type="continuationSeparator" w:id="0">
    <w:p w14:paraId="1D1F262F" w14:textId="77777777" w:rsidR="008B7BC5" w:rsidRDefault="008B7BC5"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venir-Book">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EE26AD" w:rsidRDefault="00EE26AD"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EE26AD" w:rsidRDefault="00EE26AD"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26510D59" w:rsidR="00EE26AD" w:rsidRPr="008644E6" w:rsidRDefault="00EE26AD" w:rsidP="00AA142E">
        <w:pPr>
          <w:pStyle w:val="Footer"/>
          <w:pBdr>
            <w:top w:val="single" w:sz="4" w:space="1" w:color="auto"/>
          </w:pBdr>
          <w:ind w:right="360"/>
          <w:rPr>
            <w:rStyle w:val="PageNumber"/>
            <w:sz w:val="22"/>
          </w:rPr>
        </w:pPr>
        <w:r w:rsidRPr="008644E6">
          <w:rPr>
            <w:sz w:val="20"/>
            <w:szCs w:val="20"/>
          </w:rPr>
          <w:t xml:space="preserve">Policy Name: </w:t>
        </w:r>
        <w:r w:rsidR="006D2175">
          <w:rPr>
            <w:sz w:val="20"/>
            <w:szCs w:val="20"/>
          </w:rPr>
          <w:t>Emergency &amp; Disaster Management Procedure</w:t>
        </w:r>
        <w:r>
          <w:rPr>
            <w:sz w:val="20"/>
            <w:szCs w:val="20"/>
          </w:rPr>
          <w:t xml:space="preserve">   </w:t>
        </w:r>
        <w:r w:rsidRPr="008644E6">
          <w:rPr>
            <w:sz w:val="20"/>
            <w:szCs w:val="20"/>
          </w:rPr>
          <w:t xml:space="preserve">Version Number: </w:t>
        </w:r>
        <w:r>
          <w:rPr>
            <w:sz w:val="20"/>
            <w:szCs w:val="20"/>
          </w:rPr>
          <w:t>V-</w:t>
        </w:r>
        <w:r w:rsidR="00DE7021">
          <w:rPr>
            <w:sz w:val="20"/>
            <w:szCs w:val="20"/>
          </w:rPr>
          <w:t>2</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6541C2">
          <w:rPr>
            <w:rStyle w:val="PageNumber"/>
            <w:noProof/>
            <w:sz w:val="22"/>
          </w:rPr>
          <w:t>3</w:t>
        </w:r>
        <w:r w:rsidRPr="008644E6">
          <w:rPr>
            <w:rStyle w:val="PageNumber"/>
            <w:sz w:val="22"/>
          </w:rPr>
          <w:fldChar w:fldCharType="end"/>
        </w:r>
      </w:p>
      <w:p w14:paraId="11A07474" w14:textId="77777777" w:rsidR="00EE26AD" w:rsidRPr="008644E6" w:rsidRDefault="00EE26AD" w:rsidP="00177F88">
        <w:pPr>
          <w:pStyle w:val="Footer"/>
          <w:framePr w:wrap="around" w:vAnchor="text" w:hAnchor="margin" w:xAlign="right" w:y="85"/>
          <w:ind w:right="360"/>
          <w:rPr>
            <w:rStyle w:val="PageNumber"/>
            <w:sz w:val="22"/>
          </w:rPr>
        </w:pPr>
      </w:p>
      <w:p w14:paraId="7CB4354B" w14:textId="50247880" w:rsidR="00EE26AD" w:rsidRDefault="00EE26AD" w:rsidP="00E650C8">
        <w:pPr>
          <w:pStyle w:val="Footer"/>
        </w:pPr>
        <w:r>
          <w:tab/>
          <w:t xml:space="preserve"> </w:t>
        </w:r>
      </w:p>
    </w:sdtContent>
  </w:sdt>
  <w:p w14:paraId="286D79BB" w14:textId="77777777" w:rsidR="00EE26AD" w:rsidRDefault="00EE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5DBA" w14:textId="77777777" w:rsidR="008B7BC5" w:rsidRDefault="008B7BC5" w:rsidP="00EC572F">
      <w:pPr>
        <w:spacing w:after="0" w:line="240" w:lineRule="auto"/>
      </w:pPr>
      <w:r>
        <w:separator/>
      </w:r>
    </w:p>
  </w:footnote>
  <w:footnote w:type="continuationSeparator" w:id="0">
    <w:p w14:paraId="7C9E5290" w14:textId="77777777" w:rsidR="008B7BC5" w:rsidRDefault="008B7BC5" w:rsidP="00EC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8D20D77"/>
    <w:multiLevelType w:val="hybridMultilevel"/>
    <w:tmpl w:val="A4CA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90101"/>
    <w:multiLevelType w:val="hybridMultilevel"/>
    <w:tmpl w:val="47EE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64E6B"/>
    <w:multiLevelType w:val="hybridMultilevel"/>
    <w:tmpl w:val="564AD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014DFE"/>
    <w:multiLevelType w:val="hybridMultilevel"/>
    <w:tmpl w:val="87123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7A54C9"/>
    <w:multiLevelType w:val="hybridMultilevel"/>
    <w:tmpl w:val="D0C24AC6"/>
    <w:lvl w:ilvl="0" w:tplc="F6F00594">
      <w:start w:val="1"/>
      <w:numFmt w:val="bullet"/>
      <w:lvlText w:val="•"/>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045F2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0C533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3ACDA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2E7DCC">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582520">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454F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201DE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A8D4D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212E9F"/>
    <w:multiLevelType w:val="hybridMultilevel"/>
    <w:tmpl w:val="932C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9037D"/>
    <w:multiLevelType w:val="hybridMultilevel"/>
    <w:tmpl w:val="26EA2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A385F"/>
    <w:multiLevelType w:val="hybridMultilevel"/>
    <w:tmpl w:val="BD60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6D5FF8"/>
    <w:multiLevelType w:val="hybridMultilevel"/>
    <w:tmpl w:val="11900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B606E7"/>
    <w:multiLevelType w:val="hybridMultilevel"/>
    <w:tmpl w:val="DCBCC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BE4BEC"/>
    <w:multiLevelType w:val="hybridMultilevel"/>
    <w:tmpl w:val="AC70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D222C8"/>
    <w:multiLevelType w:val="hybridMultilevel"/>
    <w:tmpl w:val="281AE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659D1"/>
    <w:multiLevelType w:val="hybridMultilevel"/>
    <w:tmpl w:val="04827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2749974">
    <w:abstractNumId w:val="0"/>
    <w:lvlOverride w:ilvl="0">
      <w:lvl w:ilvl="0">
        <w:numFmt w:val="bullet"/>
        <w:lvlText w:val=""/>
        <w:legacy w:legacy="1" w:legacySpace="0" w:legacyIndent="360"/>
        <w:lvlJc w:val="left"/>
        <w:rPr>
          <w:rFonts w:ascii="Symbol" w:hAnsi="Symbol" w:hint="default"/>
        </w:rPr>
      </w:lvl>
    </w:lvlOverride>
  </w:num>
  <w:num w:numId="2" w16cid:durableId="853542118">
    <w:abstractNumId w:val="4"/>
  </w:num>
  <w:num w:numId="3" w16cid:durableId="1030763769">
    <w:abstractNumId w:val="9"/>
  </w:num>
  <w:num w:numId="4" w16cid:durableId="468212793">
    <w:abstractNumId w:val="21"/>
  </w:num>
  <w:num w:numId="5" w16cid:durableId="655381698">
    <w:abstractNumId w:val="3"/>
  </w:num>
  <w:num w:numId="6" w16cid:durableId="1902406551">
    <w:abstractNumId w:val="6"/>
  </w:num>
  <w:num w:numId="7" w16cid:durableId="1820996623">
    <w:abstractNumId w:val="24"/>
  </w:num>
  <w:num w:numId="8" w16cid:durableId="966082747">
    <w:abstractNumId w:val="31"/>
  </w:num>
  <w:num w:numId="9" w16cid:durableId="1204363272">
    <w:abstractNumId w:val="35"/>
  </w:num>
  <w:num w:numId="10" w16cid:durableId="29654146">
    <w:abstractNumId w:val="13"/>
  </w:num>
  <w:num w:numId="11" w16cid:durableId="2010787476">
    <w:abstractNumId w:val="14"/>
  </w:num>
  <w:num w:numId="12" w16cid:durableId="1499150654">
    <w:abstractNumId w:val="30"/>
  </w:num>
  <w:num w:numId="13" w16cid:durableId="119350565">
    <w:abstractNumId w:val="27"/>
  </w:num>
  <w:num w:numId="14" w16cid:durableId="2077504798">
    <w:abstractNumId w:val="33"/>
  </w:num>
  <w:num w:numId="15" w16cid:durableId="1348409046">
    <w:abstractNumId w:val="32"/>
  </w:num>
  <w:num w:numId="16" w16cid:durableId="149173986">
    <w:abstractNumId w:val="26"/>
  </w:num>
  <w:num w:numId="17" w16cid:durableId="198473758">
    <w:abstractNumId w:val="10"/>
  </w:num>
  <w:num w:numId="18" w16cid:durableId="238365178">
    <w:abstractNumId w:val="7"/>
  </w:num>
  <w:num w:numId="19" w16cid:durableId="2000500038">
    <w:abstractNumId w:val="5"/>
  </w:num>
  <w:num w:numId="20" w16cid:durableId="1401948570">
    <w:abstractNumId w:val="28"/>
  </w:num>
  <w:num w:numId="21" w16cid:durableId="1890142067">
    <w:abstractNumId w:val="23"/>
  </w:num>
  <w:num w:numId="22" w16cid:durableId="440876829">
    <w:abstractNumId w:val="15"/>
  </w:num>
  <w:num w:numId="23" w16cid:durableId="556092033">
    <w:abstractNumId w:val="8"/>
  </w:num>
  <w:num w:numId="24" w16cid:durableId="826627111">
    <w:abstractNumId w:val="2"/>
  </w:num>
  <w:num w:numId="25" w16cid:durableId="1821186815">
    <w:abstractNumId w:val="12"/>
  </w:num>
  <w:num w:numId="26" w16cid:durableId="1261718443">
    <w:abstractNumId w:val="18"/>
  </w:num>
  <w:num w:numId="27" w16cid:durableId="264466586">
    <w:abstractNumId w:val="17"/>
  </w:num>
  <w:num w:numId="28" w16cid:durableId="369961424">
    <w:abstractNumId w:val="34"/>
  </w:num>
  <w:num w:numId="29" w16cid:durableId="1545287030">
    <w:abstractNumId w:val="36"/>
  </w:num>
  <w:num w:numId="30" w16cid:durableId="859008818">
    <w:abstractNumId w:val="20"/>
  </w:num>
  <w:num w:numId="31" w16cid:durableId="679506728">
    <w:abstractNumId w:val="19"/>
  </w:num>
  <w:num w:numId="32" w16cid:durableId="641160878">
    <w:abstractNumId w:val="16"/>
  </w:num>
  <w:num w:numId="33" w16cid:durableId="313796051">
    <w:abstractNumId w:val="25"/>
  </w:num>
  <w:num w:numId="34" w16cid:durableId="964695106">
    <w:abstractNumId w:val="29"/>
  </w:num>
  <w:num w:numId="35" w16cid:durableId="1730031721">
    <w:abstractNumId w:val="22"/>
  </w:num>
  <w:num w:numId="36" w16cid:durableId="311569708">
    <w:abstractNumId w:val="11"/>
  </w:num>
  <w:num w:numId="37" w16cid:durableId="892426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2239E"/>
    <w:rsid w:val="00047DA8"/>
    <w:rsid w:val="00065882"/>
    <w:rsid w:val="000661FA"/>
    <w:rsid w:val="00085EE6"/>
    <w:rsid w:val="000C11D5"/>
    <w:rsid w:val="000D77CE"/>
    <w:rsid w:val="00105806"/>
    <w:rsid w:val="001077D0"/>
    <w:rsid w:val="0012749D"/>
    <w:rsid w:val="00133617"/>
    <w:rsid w:val="0015265C"/>
    <w:rsid w:val="001527F6"/>
    <w:rsid w:val="00170E67"/>
    <w:rsid w:val="00177F88"/>
    <w:rsid w:val="00186768"/>
    <w:rsid w:val="001C0C73"/>
    <w:rsid w:val="001C62FC"/>
    <w:rsid w:val="001F4B22"/>
    <w:rsid w:val="00236C6B"/>
    <w:rsid w:val="002563A0"/>
    <w:rsid w:val="00256D8F"/>
    <w:rsid w:val="00273720"/>
    <w:rsid w:val="00275E92"/>
    <w:rsid w:val="00293B19"/>
    <w:rsid w:val="002B7C39"/>
    <w:rsid w:val="002C5FAF"/>
    <w:rsid w:val="002D4CEF"/>
    <w:rsid w:val="0030663F"/>
    <w:rsid w:val="003105F4"/>
    <w:rsid w:val="003437B2"/>
    <w:rsid w:val="00347D56"/>
    <w:rsid w:val="00350F23"/>
    <w:rsid w:val="00351B0E"/>
    <w:rsid w:val="003B6BC8"/>
    <w:rsid w:val="003B6D18"/>
    <w:rsid w:val="003C4A86"/>
    <w:rsid w:val="003F0226"/>
    <w:rsid w:val="003F49E9"/>
    <w:rsid w:val="003F6D92"/>
    <w:rsid w:val="0041514B"/>
    <w:rsid w:val="0042353B"/>
    <w:rsid w:val="004411F0"/>
    <w:rsid w:val="00446706"/>
    <w:rsid w:val="004575C5"/>
    <w:rsid w:val="00473BB0"/>
    <w:rsid w:val="00491F3B"/>
    <w:rsid w:val="004947AA"/>
    <w:rsid w:val="00496A3C"/>
    <w:rsid w:val="004C3D8B"/>
    <w:rsid w:val="004C4D3F"/>
    <w:rsid w:val="00500C48"/>
    <w:rsid w:val="005210C5"/>
    <w:rsid w:val="0052794B"/>
    <w:rsid w:val="00534205"/>
    <w:rsid w:val="0054723A"/>
    <w:rsid w:val="00555B03"/>
    <w:rsid w:val="0056650E"/>
    <w:rsid w:val="0060082E"/>
    <w:rsid w:val="00604B1A"/>
    <w:rsid w:val="006278FC"/>
    <w:rsid w:val="006315FA"/>
    <w:rsid w:val="006333A4"/>
    <w:rsid w:val="00643CF6"/>
    <w:rsid w:val="00652630"/>
    <w:rsid w:val="006541C2"/>
    <w:rsid w:val="00685802"/>
    <w:rsid w:val="006B676C"/>
    <w:rsid w:val="006B6937"/>
    <w:rsid w:val="006C79BA"/>
    <w:rsid w:val="006D2175"/>
    <w:rsid w:val="006E2734"/>
    <w:rsid w:val="006E3ACA"/>
    <w:rsid w:val="00700D41"/>
    <w:rsid w:val="007301CD"/>
    <w:rsid w:val="0075019F"/>
    <w:rsid w:val="007915E5"/>
    <w:rsid w:val="007B0871"/>
    <w:rsid w:val="007E2859"/>
    <w:rsid w:val="00863B41"/>
    <w:rsid w:val="008644E6"/>
    <w:rsid w:val="00866B5A"/>
    <w:rsid w:val="00875D96"/>
    <w:rsid w:val="008955F1"/>
    <w:rsid w:val="008A2C42"/>
    <w:rsid w:val="008B7BC5"/>
    <w:rsid w:val="008C0BC8"/>
    <w:rsid w:val="008F0ABA"/>
    <w:rsid w:val="00910614"/>
    <w:rsid w:val="00954D76"/>
    <w:rsid w:val="00964AE9"/>
    <w:rsid w:val="00A00267"/>
    <w:rsid w:val="00A1339C"/>
    <w:rsid w:val="00AA142E"/>
    <w:rsid w:val="00AA2A14"/>
    <w:rsid w:val="00AB5857"/>
    <w:rsid w:val="00AE229F"/>
    <w:rsid w:val="00AF13FF"/>
    <w:rsid w:val="00B01758"/>
    <w:rsid w:val="00B25F1E"/>
    <w:rsid w:val="00B267BA"/>
    <w:rsid w:val="00B34B86"/>
    <w:rsid w:val="00B46EF2"/>
    <w:rsid w:val="00B52BCB"/>
    <w:rsid w:val="00B834F4"/>
    <w:rsid w:val="00BA541F"/>
    <w:rsid w:val="00BC601C"/>
    <w:rsid w:val="00BC65F1"/>
    <w:rsid w:val="00BD424F"/>
    <w:rsid w:val="00BE4DA7"/>
    <w:rsid w:val="00BE4E4B"/>
    <w:rsid w:val="00C068C1"/>
    <w:rsid w:val="00C20438"/>
    <w:rsid w:val="00C31984"/>
    <w:rsid w:val="00C3713D"/>
    <w:rsid w:val="00C62CF9"/>
    <w:rsid w:val="00C66020"/>
    <w:rsid w:val="00C749F2"/>
    <w:rsid w:val="00C81D07"/>
    <w:rsid w:val="00C81F99"/>
    <w:rsid w:val="00C835E8"/>
    <w:rsid w:val="00CA4C22"/>
    <w:rsid w:val="00CE58F6"/>
    <w:rsid w:val="00D0163B"/>
    <w:rsid w:val="00D20633"/>
    <w:rsid w:val="00D36022"/>
    <w:rsid w:val="00D42490"/>
    <w:rsid w:val="00D7406E"/>
    <w:rsid w:val="00D7667B"/>
    <w:rsid w:val="00DB210C"/>
    <w:rsid w:val="00DD44C8"/>
    <w:rsid w:val="00DE7021"/>
    <w:rsid w:val="00DF6EA5"/>
    <w:rsid w:val="00E119A0"/>
    <w:rsid w:val="00E52309"/>
    <w:rsid w:val="00E60A8D"/>
    <w:rsid w:val="00E60E76"/>
    <w:rsid w:val="00E650C8"/>
    <w:rsid w:val="00EC572F"/>
    <w:rsid w:val="00EE2569"/>
    <w:rsid w:val="00EE26AD"/>
    <w:rsid w:val="00F0102A"/>
    <w:rsid w:val="00F401B4"/>
    <w:rsid w:val="00F82FDA"/>
    <w:rsid w:val="07A1C843"/>
    <w:rsid w:val="0A873E39"/>
    <w:rsid w:val="0FBB76A0"/>
    <w:rsid w:val="13A50C6D"/>
    <w:rsid w:val="1D0A4892"/>
    <w:rsid w:val="2BA91FA5"/>
    <w:rsid w:val="30FB647A"/>
    <w:rsid w:val="33A85219"/>
    <w:rsid w:val="36D5F754"/>
    <w:rsid w:val="391DC3DD"/>
    <w:rsid w:val="50A49784"/>
    <w:rsid w:val="541C8BED"/>
    <w:rsid w:val="5ADDD334"/>
    <w:rsid w:val="607B9237"/>
    <w:rsid w:val="6A8B2C9F"/>
    <w:rsid w:val="6F144B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B3F89471-3077-FC4C-875C-69A52D1E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eastAsiaTheme="minorHAnsi" w:hAnsi="Arial"/>
      <w:sz w:val="24"/>
    </w:rPr>
  </w:style>
  <w:style w:type="paragraph" w:styleId="Heading1">
    <w:name w:val="heading 1"/>
    <w:basedOn w:val="Normal"/>
    <w:next w:val="Normal"/>
    <w:link w:val="Heading1Char"/>
    <w:autoRedefine/>
    <w:uiPriority w:val="9"/>
    <w:qFormat/>
    <w:rsid w:val="00E650C8"/>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D2063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E650C8"/>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D20633"/>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 w:type="character" w:customStyle="1" w:styleId="apple-converted-space">
    <w:name w:val="apple-converted-space"/>
    <w:rsid w:val="00C81D07"/>
  </w:style>
  <w:style w:type="table" w:customStyle="1" w:styleId="TableGrid0">
    <w:name w:val="TableGrid"/>
    <w:rsid w:val="008C0BC8"/>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BNGNormal">
    <w:name w:val="BNG Normal"/>
    <w:basedOn w:val="Normal"/>
    <w:link w:val="BNGNormalChar"/>
    <w:qFormat/>
    <w:rsid w:val="00A1339C"/>
    <w:pPr>
      <w:widowControl w:val="0"/>
      <w:suppressAutoHyphens/>
      <w:autoSpaceDE w:val="0"/>
      <w:autoSpaceDN w:val="0"/>
      <w:adjustRightInd w:val="0"/>
      <w:spacing w:after="120" w:line="240" w:lineRule="auto"/>
    </w:pPr>
    <w:rPr>
      <w:rFonts w:asciiTheme="minorHAnsi" w:eastAsia="Calibri" w:hAnsiTheme="minorHAnsi" w:cs="Avenir-Book"/>
      <w:color w:val="404040"/>
      <w:sz w:val="20"/>
      <w:szCs w:val="20"/>
      <w:lang w:val="en-GB" w:eastAsia="en-AU"/>
    </w:rPr>
  </w:style>
  <w:style w:type="character" w:customStyle="1" w:styleId="BNGNormalChar">
    <w:name w:val="BNG Normal Char"/>
    <w:link w:val="BNGNormal"/>
    <w:rsid w:val="00A1339C"/>
    <w:rPr>
      <w:rFonts w:eastAsia="Calibri" w:cs="Avenir-Book"/>
      <w:color w:val="404040"/>
      <w:sz w:val="20"/>
      <w:szCs w:val="20"/>
      <w:lang w:val="en-GB" w:eastAsia="en-AU"/>
    </w:rPr>
  </w:style>
  <w:style w:type="character" w:customStyle="1" w:styleId="normaltextrun">
    <w:name w:val="normaltextrun"/>
    <w:basedOn w:val="DefaultParagraphFont"/>
    <w:rsid w:val="00BC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736202">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2026-02-10T13:00:00+00:00</Reminder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C0208-4BC7-9C45-AF54-5A8F43F608A6}">
  <ds:schemaRefs>
    <ds:schemaRef ds:uri="http://schemas.openxmlformats.org/officeDocument/2006/bibliography"/>
  </ds:schemaRefs>
</ds:datastoreItem>
</file>

<file path=customXml/itemProps2.xml><?xml version="1.0" encoding="utf-8"?>
<ds:datastoreItem xmlns:ds="http://schemas.openxmlformats.org/officeDocument/2006/customXml" ds:itemID="{5D9FA71C-B173-470E-AC0D-BCEC9B8069A8}">
  <ds:schemaRefs>
    <ds:schemaRef ds:uri="http://schemas.microsoft.com/office/2006/metadata/properties"/>
    <ds:schemaRef ds:uri="http://schemas.microsoft.com/office/infopath/2007/PartnerControls"/>
    <ds:schemaRef ds:uri="b301ad80-1bfb-409b-a916-ff76a5ae5697"/>
  </ds:schemaRefs>
</ds:datastoreItem>
</file>

<file path=customXml/itemProps3.xml><?xml version="1.0" encoding="utf-8"?>
<ds:datastoreItem xmlns:ds="http://schemas.openxmlformats.org/officeDocument/2006/customXml" ds:itemID="{B9D4C854-6B3A-4589-B3C2-470B56F4C96A}">
  <ds:schemaRefs>
    <ds:schemaRef ds:uri="http://schemas.microsoft.com/sharepoint/v3/contenttype/forms"/>
  </ds:schemaRefs>
</ds:datastoreItem>
</file>

<file path=customXml/itemProps4.xml><?xml version="1.0" encoding="utf-8"?>
<ds:datastoreItem xmlns:ds="http://schemas.openxmlformats.org/officeDocument/2006/customXml" ds:itemID="{B54F7E6A-88B7-4296-82DA-40E6DC650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1ad80-1bfb-409b-a916-ff76a5ae5697"/>
    <ds:schemaRef ds:uri="dceab1a4-afb2-4c53-88ad-b7ce03901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Diana Qian</cp:lastModifiedBy>
  <cp:revision>5</cp:revision>
  <cp:lastPrinted>2015-04-21T02:31:00Z</cp:lastPrinted>
  <dcterms:created xsi:type="dcterms:W3CDTF">2024-01-04T01:48:00Z</dcterms:created>
  <dcterms:modified xsi:type="dcterms:W3CDTF">2024-02-12T05:12:00Z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