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641642F8" w:rsidR="00555B03" w:rsidRPr="008644E6" w:rsidRDefault="00824B70" w:rsidP="00493229">
      <w:pPr>
        <w:pStyle w:val="Heading1"/>
      </w:pPr>
      <w:r>
        <w:t>Active and Valued Citizenship</w:t>
      </w:r>
    </w:p>
    <w:p w14:paraId="1C0C9299" w14:textId="77777777" w:rsidR="008F6F1C" w:rsidRDefault="008F6F1C" w:rsidP="008644E6">
      <w:pPr>
        <w:pStyle w:val="Heading2"/>
        <w:rPr>
          <w:rFonts w:ascii="Arial" w:hAnsi="Arial"/>
          <w:sz w:val="24"/>
          <w:szCs w:val="24"/>
        </w:rPr>
      </w:pPr>
    </w:p>
    <w:p w14:paraId="023270D4" w14:textId="77777777" w:rsidR="00C31984" w:rsidRPr="00181FCD" w:rsidRDefault="00C31984" w:rsidP="008644E6">
      <w:pPr>
        <w:pStyle w:val="Heading2"/>
      </w:pPr>
      <w:bookmarkStart w:id="0" w:name="_Toc318960474"/>
      <w:r w:rsidRPr="00181FCD">
        <w:t>Policy</w:t>
      </w:r>
      <w:bookmarkEnd w:id="0"/>
    </w:p>
    <w:p w14:paraId="2A338344" w14:textId="3D0BB2AA" w:rsidR="00824B70" w:rsidRDefault="00C518CA" w:rsidP="000234C3">
      <w:pPr>
        <w:suppressAutoHyphens/>
        <w:autoSpaceDE w:val="0"/>
        <w:autoSpaceDN w:val="0"/>
        <w:adjustRightInd w:val="0"/>
        <w:spacing w:before="120"/>
        <w:rPr>
          <w:rFonts w:cs="Arial"/>
          <w:i/>
          <w:szCs w:val="24"/>
        </w:rPr>
      </w:pPr>
      <w:r w:rsidRPr="00493366">
        <w:rPr>
          <w:rFonts w:cs="Arial"/>
          <w:iCs/>
          <w:szCs w:val="24"/>
        </w:rPr>
        <w:t xml:space="preserve">At </w:t>
      </w:r>
      <w:r w:rsidR="00824B70" w:rsidRPr="000234C3">
        <w:rPr>
          <w:rFonts w:cs="Arial"/>
          <w:i/>
          <w:szCs w:val="24"/>
        </w:rPr>
        <w:t xml:space="preserve">futures in </w:t>
      </w:r>
      <w:proofErr w:type="gramStart"/>
      <w:r w:rsidR="00824B70" w:rsidRPr="000234C3">
        <w:rPr>
          <w:rFonts w:cs="Arial"/>
          <w:i/>
          <w:szCs w:val="24"/>
        </w:rPr>
        <w:t>sight</w:t>
      </w:r>
      <w:proofErr w:type="gramEnd"/>
      <w:r w:rsidR="00824B70" w:rsidRPr="000234C3">
        <w:rPr>
          <w:rFonts w:cs="Arial"/>
          <w:szCs w:val="24"/>
        </w:rPr>
        <w:t xml:space="preserve"> </w:t>
      </w:r>
      <w:r>
        <w:rPr>
          <w:rFonts w:cs="Arial"/>
          <w:color w:val="000000" w:themeColor="text1"/>
          <w:szCs w:val="24"/>
          <w:lang w:val="en"/>
        </w:rPr>
        <w:t xml:space="preserve">we </w:t>
      </w:r>
      <w:r w:rsidR="00824B70">
        <w:rPr>
          <w:rFonts w:cs="Arial"/>
          <w:color w:val="000000" w:themeColor="text1"/>
          <w:szCs w:val="24"/>
          <w:lang w:val="en"/>
        </w:rPr>
        <w:t xml:space="preserve">assist people with disability to achieve a good life for themselves </w:t>
      </w:r>
      <w:r>
        <w:rPr>
          <w:rFonts w:cs="Arial"/>
          <w:color w:val="000000" w:themeColor="text1"/>
          <w:szCs w:val="24"/>
          <w:lang w:val="en"/>
        </w:rPr>
        <w:t xml:space="preserve">as </w:t>
      </w:r>
      <w:r w:rsidR="00824B70">
        <w:rPr>
          <w:rFonts w:cs="Arial"/>
          <w:color w:val="000000" w:themeColor="text1"/>
          <w:szCs w:val="24"/>
          <w:lang w:val="en"/>
        </w:rPr>
        <w:t>active and valued citizen</w:t>
      </w:r>
      <w:r>
        <w:rPr>
          <w:rFonts w:cs="Arial"/>
          <w:color w:val="000000" w:themeColor="text1"/>
          <w:szCs w:val="24"/>
          <w:lang w:val="en"/>
        </w:rPr>
        <w:t>s in their communities</w:t>
      </w:r>
      <w:r w:rsidR="00824B70">
        <w:rPr>
          <w:rFonts w:cs="Arial"/>
          <w:i/>
          <w:szCs w:val="24"/>
        </w:rPr>
        <w:t>.</w:t>
      </w:r>
    </w:p>
    <w:p w14:paraId="1EF7218B" w14:textId="0481B2CD" w:rsidR="00C518CA" w:rsidRDefault="00C518CA" w:rsidP="000234C3">
      <w:pPr>
        <w:suppressAutoHyphens/>
        <w:autoSpaceDE w:val="0"/>
        <w:autoSpaceDN w:val="0"/>
        <w:adjustRightInd w:val="0"/>
        <w:spacing w:before="120"/>
        <w:rPr>
          <w:rFonts w:cs="Arial"/>
          <w:color w:val="000000" w:themeColor="text1"/>
          <w:szCs w:val="24"/>
          <w:lang w:val="en"/>
        </w:rPr>
      </w:pPr>
      <w:r w:rsidRPr="00493366">
        <w:rPr>
          <w:rFonts w:cs="Arial"/>
          <w:iCs/>
          <w:szCs w:val="24"/>
        </w:rPr>
        <w:t>We</w:t>
      </w:r>
      <w:r>
        <w:rPr>
          <w:rFonts w:cs="Arial"/>
          <w:i/>
          <w:szCs w:val="24"/>
        </w:rPr>
        <w:t xml:space="preserve"> </w:t>
      </w:r>
      <w:r w:rsidR="000A68BB">
        <w:rPr>
          <w:rFonts w:cs="Arial"/>
          <w:color w:val="000000" w:themeColor="text1"/>
          <w:szCs w:val="24"/>
          <w:lang w:val="en"/>
        </w:rPr>
        <w:t xml:space="preserve">believe that </w:t>
      </w:r>
      <w:r w:rsidR="00493366">
        <w:rPr>
          <w:rFonts w:cs="Arial"/>
          <w:szCs w:val="24"/>
        </w:rPr>
        <w:t>j</w:t>
      </w:r>
      <w:r w:rsidRPr="00594196">
        <w:rPr>
          <w:rFonts w:cs="Arial"/>
          <w:szCs w:val="24"/>
        </w:rPr>
        <w:t xml:space="preserve">ust because </w:t>
      </w:r>
      <w:r>
        <w:rPr>
          <w:rFonts w:cs="Arial"/>
          <w:szCs w:val="24"/>
        </w:rPr>
        <w:t>a person</w:t>
      </w:r>
      <w:r w:rsidRPr="00594196">
        <w:rPr>
          <w:rFonts w:cs="Arial"/>
          <w:szCs w:val="24"/>
        </w:rPr>
        <w:t xml:space="preserve"> ha</w:t>
      </w:r>
      <w:r>
        <w:rPr>
          <w:rFonts w:cs="Arial"/>
          <w:szCs w:val="24"/>
        </w:rPr>
        <w:t>s</w:t>
      </w:r>
      <w:r w:rsidRPr="00594196">
        <w:rPr>
          <w:rFonts w:cs="Arial"/>
          <w:szCs w:val="24"/>
        </w:rPr>
        <w:t xml:space="preserve"> disability </w:t>
      </w:r>
      <w:r>
        <w:rPr>
          <w:rFonts w:cs="Arial"/>
          <w:szCs w:val="24"/>
        </w:rPr>
        <w:t xml:space="preserve">this </w:t>
      </w:r>
      <w:r w:rsidRPr="00594196">
        <w:rPr>
          <w:rFonts w:cs="Arial"/>
          <w:szCs w:val="24"/>
        </w:rPr>
        <w:t xml:space="preserve">does not mean </w:t>
      </w:r>
      <w:r>
        <w:rPr>
          <w:rFonts w:cs="Arial"/>
          <w:szCs w:val="24"/>
        </w:rPr>
        <w:t>the</w:t>
      </w:r>
      <w:r w:rsidRPr="00594196">
        <w:rPr>
          <w:rFonts w:cs="Arial"/>
          <w:szCs w:val="24"/>
        </w:rPr>
        <w:t xml:space="preserve">y can only do things with </w:t>
      </w:r>
      <w:r>
        <w:rPr>
          <w:rFonts w:cs="Arial"/>
          <w:szCs w:val="24"/>
        </w:rPr>
        <w:t xml:space="preserve">other </w:t>
      </w:r>
      <w:r w:rsidRPr="00594196">
        <w:rPr>
          <w:rFonts w:cs="Arial"/>
          <w:szCs w:val="24"/>
        </w:rPr>
        <w:t xml:space="preserve">people with </w:t>
      </w:r>
      <w:r>
        <w:rPr>
          <w:rFonts w:cs="Arial"/>
          <w:color w:val="000000" w:themeColor="text1"/>
          <w:szCs w:val="24"/>
          <w:lang w:val="en"/>
        </w:rPr>
        <w:t>disability</w:t>
      </w:r>
      <w:r w:rsidRPr="00594196">
        <w:rPr>
          <w:rFonts w:cs="Arial"/>
          <w:szCs w:val="24"/>
        </w:rPr>
        <w:t xml:space="preserve"> or only go to services for people with </w:t>
      </w:r>
      <w:r>
        <w:rPr>
          <w:rFonts w:cs="Arial"/>
          <w:color w:val="000000" w:themeColor="text1"/>
          <w:szCs w:val="24"/>
          <w:lang w:val="en"/>
        </w:rPr>
        <w:t xml:space="preserve">disability.  </w:t>
      </w:r>
    </w:p>
    <w:p w14:paraId="5640C5E0" w14:textId="72A8E576" w:rsidR="00161C30" w:rsidRPr="000234C3" w:rsidRDefault="00C518CA" w:rsidP="000234C3">
      <w:pPr>
        <w:suppressAutoHyphens/>
        <w:autoSpaceDE w:val="0"/>
        <w:autoSpaceDN w:val="0"/>
        <w:adjustRightInd w:val="0"/>
        <w:spacing w:before="120"/>
        <w:rPr>
          <w:rFonts w:cs="Arial"/>
          <w:color w:val="000000" w:themeColor="text1"/>
          <w:szCs w:val="24"/>
          <w:lang w:val="en"/>
        </w:rPr>
      </w:pPr>
      <w:r>
        <w:rPr>
          <w:rFonts w:cs="Arial"/>
          <w:color w:val="000000" w:themeColor="text1"/>
          <w:szCs w:val="24"/>
          <w:lang w:val="en"/>
        </w:rPr>
        <w:t>P</w:t>
      </w:r>
      <w:r w:rsidR="000A68BB">
        <w:rPr>
          <w:rFonts w:cs="Arial"/>
          <w:color w:val="000000" w:themeColor="text1"/>
          <w:szCs w:val="24"/>
          <w:lang w:val="en"/>
        </w:rPr>
        <w:t xml:space="preserve">eople with </w:t>
      </w:r>
      <w:r w:rsidR="00FA6330">
        <w:rPr>
          <w:rFonts w:cs="Arial"/>
          <w:color w:val="000000" w:themeColor="text1"/>
          <w:szCs w:val="24"/>
          <w:lang w:val="en"/>
        </w:rPr>
        <w:t xml:space="preserve">disability </w:t>
      </w:r>
      <w:r w:rsidR="000A68BB">
        <w:rPr>
          <w:rFonts w:cs="Arial"/>
          <w:color w:val="000000" w:themeColor="text1"/>
          <w:szCs w:val="24"/>
          <w:lang w:val="en"/>
        </w:rPr>
        <w:t xml:space="preserve">have the right to choose and take part in the </w:t>
      </w:r>
      <w:r>
        <w:rPr>
          <w:rFonts w:cs="Arial"/>
          <w:color w:val="000000" w:themeColor="text1"/>
          <w:szCs w:val="24"/>
          <w:lang w:val="en"/>
        </w:rPr>
        <w:t>many varied</w:t>
      </w:r>
      <w:r w:rsidR="00493366">
        <w:rPr>
          <w:rFonts w:cs="Arial"/>
          <w:color w:val="000000" w:themeColor="text1"/>
          <w:szCs w:val="24"/>
          <w:lang w:val="en"/>
        </w:rPr>
        <w:t xml:space="preserve"> </w:t>
      </w:r>
      <w:r w:rsidR="000A68BB">
        <w:rPr>
          <w:rFonts w:cs="Arial"/>
          <w:color w:val="000000" w:themeColor="text1"/>
          <w:szCs w:val="24"/>
          <w:lang w:val="en"/>
        </w:rPr>
        <w:t>activities and services</w:t>
      </w:r>
      <w:r>
        <w:rPr>
          <w:rFonts w:cs="Arial"/>
          <w:color w:val="000000" w:themeColor="text1"/>
          <w:szCs w:val="24"/>
          <w:lang w:val="en"/>
        </w:rPr>
        <w:t xml:space="preserve"> </w:t>
      </w:r>
      <w:r w:rsidR="000A68BB">
        <w:rPr>
          <w:rFonts w:cs="Arial"/>
          <w:color w:val="000000" w:themeColor="text1"/>
          <w:szCs w:val="24"/>
          <w:lang w:val="en"/>
        </w:rPr>
        <w:t>available in the community.</w:t>
      </w:r>
    </w:p>
    <w:p w14:paraId="1F018539" w14:textId="7830569E" w:rsidR="000A68BB" w:rsidRPr="00594196" w:rsidRDefault="000A68BB" w:rsidP="000A68BB">
      <w:pPr>
        <w:rPr>
          <w:rFonts w:cs="Arial"/>
          <w:szCs w:val="24"/>
        </w:rPr>
      </w:pPr>
      <w:bookmarkStart w:id="1" w:name="_Toc305397937"/>
      <w:r>
        <w:rPr>
          <w:rFonts w:cs="Arial"/>
          <w:color w:val="000000" w:themeColor="text1"/>
          <w:szCs w:val="24"/>
          <w:lang w:val="en"/>
        </w:rPr>
        <w:t xml:space="preserve">We work with </w:t>
      </w:r>
      <w:r w:rsidR="00C518CA">
        <w:rPr>
          <w:rFonts w:cs="Arial"/>
          <w:color w:val="000000" w:themeColor="text1"/>
          <w:szCs w:val="24"/>
          <w:lang w:val="en"/>
        </w:rPr>
        <w:t xml:space="preserve">people with disability </w:t>
      </w:r>
      <w:r>
        <w:rPr>
          <w:rFonts w:cs="Arial"/>
          <w:color w:val="000000" w:themeColor="text1"/>
          <w:szCs w:val="24"/>
          <w:lang w:val="en"/>
        </w:rPr>
        <w:t xml:space="preserve">to </w:t>
      </w:r>
      <w:r w:rsidR="00C518CA">
        <w:rPr>
          <w:rFonts w:cs="Arial"/>
          <w:color w:val="000000" w:themeColor="text1"/>
          <w:szCs w:val="24"/>
          <w:lang w:val="en"/>
        </w:rPr>
        <w:t xml:space="preserve">assist </w:t>
      </w:r>
      <w:r w:rsidR="00901076">
        <w:rPr>
          <w:rFonts w:cs="Arial"/>
          <w:color w:val="000000" w:themeColor="text1"/>
          <w:szCs w:val="24"/>
          <w:lang w:val="en"/>
        </w:rPr>
        <w:t xml:space="preserve">them </w:t>
      </w:r>
      <w:r>
        <w:rPr>
          <w:rFonts w:cs="Arial"/>
          <w:color w:val="000000" w:themeColor="text1"/>
          <w:szCs w:val="24"/>
          <w:lang w:val="en"/>
        </w:rPr>
        <w:t xml:space="preserve">to use </w:t>
      </w:r>
      <w:r w:rsidR="00C518CA">
        <w:rPr>
          <w:rFonts w:cs="Arial"/>
          <w:color w:val="000000" w:themeColor="text1"/>
          <w:szCs w:val="24"/>
          <w:lang w:val="en"/>
        </w:rPr>
        <w:t xml:space="preserve">available </w:t>
      </w:r>
      <w:r>
        <w:rPr>
          <w:rFonts w:cs="Arial"/>
          <w:color w:val="000000" w:themeColor="text1"/>
          <w:szCs w:val="24"/>
          <w:lang w:val="en"/>
        </w:rPr>
        <w:t>community resources and services, not just disability</w:t>
      </w:r>
      <w:r w:rsidR="00C518CA">
        <w:rPr>
          <w:rFonts w:cs="Arial"/>
          <w:color w:val="000000" w:themeColor="text1"/>
          <w:szCs w:val="24"/>
          <w:lang w:val="en"/>
        </w:rPr>
        <w:t xml:space="preserve"> specific</w:t>
      </w:r>
      <w:r w:rsidR="00493366">
        <w:rPr>
          <w:rFonts w:cs="Arial"/>
          <w:color w:val="000000" w:themeColor="text1"/>
          <w:szCs w:val="24"/>
          <w:lang w:val="en"/>
        </w:rPr>
        <w:t xml:space="preserve"> </w:t>
      </w:r>
      <w:r>
        <w:rPr>
          <w:rFonts w:cs="Arial"/>
          <w:color w:val="000000" w:themeColor="text1"/>
          <w:szCs w:val="24"/>
          <w:lang w:val="en"/>
        </w:rPr>
        <w:t>services</w:t>
      </w:r>
      <w:r w:rsidRPr="00594196">
        <w:rPr>
          <w:rFonts w:cs="Arial"/>
          <w:szCs w:val="24"/>
        </w:rPr>
        <w:t>.</w:t>
      </w:r>
    </w:p>
    <w:p w14:paraId="110A89CF" w14:textId="0084EDDE" w:rsidR="003758BE" w:rsidRDefault="00C518CA" w:rsidP="003758BE">
      <w:pPr>
        <w:spacing w:after="0"/>
        <w:rPr>
          <w:rFonts w:cs="Arial"/>
          <w:szCs w:val="24"/>
        </w:rPr>
      </w:pPr>
      <w:r>
        <w:rPr>
          <w:rStyle w:val="Heading2Char"/>
          <w:rFonts w:ascii="Arial" w:eastAsiaTheme="minorHAnsi" w:hAnsi="Arial" w:cs="Arial"/>
          <w:b w:val="0"/>
          <w:bCs w:val="0"/>
          <w:color w:val="000000" w:themeColor="text1"/>
          <w:sz w:val="24"/>
          <w:szCs w:val="24"/>
          <w:lang w:val="en"/>
        </w:rPr>
        <w:t>We work in ways that</w:t>
      </w:r>
      <w:r w:rsidR="000A68BB" w:rsidRPr="003758BE">
        <w:rPr>
          <w:rStyle w:val="Heading2Char"/>
          <w:rFonts w:ascii="Arial" w:eastAsiaTheme="minorHAnsi" w:hAnsi="Arial" w:cs="Arial"/>
          <w:b w:val="0"/>
          <w:bCs w:val="0"/>
          <w:color w:val="000000" w:themeColor="text1"/>
          <w:sz w:val="24"/>
          <w:szCs w:val="24"/>
          <w:lang w:val="en"/>
        </w:rPr>
        <w:t xml:space="preserve"> </w:t>
      </w:r>
      <w:r w:rsidR="000A68BB" w:rsidRPr="003758BE">
        <w:rPr>
          <w:rFonts w:cs="Arial"/>
          <w:szCs w:val="24"/>
        </w:rPr>
        <w:t xml:space="preserve">encourages </w:t>
      </w:r>
      <w:r w:rsidR="003758BE">
        <w:rPr>
          <w:rFonts w:cs="Arial"/>
          <w:szCs w:val="24"/>
        </w:rPr>
        <w:t>people we support</w:t>
      </w:r>
      <w:r w:rsidR="000A68BB" w:rsidRPr="003758BE">
        <w:rPr>
          <w:rFonts w:cs="Arial"/>
          <w:szCs w:val="24"/>
        </w:rPr>
        <w:t xml:space="preserve"> to live in and be part of the communities they choose.  </w:t>
      </w:r>
      <w:r w:rsidR="003758BE">
        <w:rPr>
          <w:rFonts w:cs="Arial"/>
          <w:szCs w:val="24"/>
        </w:rPr>
        <w:t xml:space="preserve">We support and respect each </w:t>
      </w:r>
      <w:r>
        <w:rPr>
          <w:rFonts w:cs="Arial"/>
          <w:szCs w:val="24"/>
        </w:rPr>
        <w:t xml:space="preserve">person’s </w:t>
      </w:r>
      <w:r w:rsidR="003758BE">
        <w:rPr>
          <w:rFonts w:cs="Arial"/>
          <w:szCs w:val="24"/>
        </w:rPr>
        <w:t xml:space="preserve">autonomy and right to make </w:t>
      </w:r>
      <w:r>
        <w:rPr>
          <w:rFonts w:cs="Arial"/>
          <w:szCs w:val="24"/>
        </w:rPr>
        <w:t xml:space="preserve">their </w:t>
      </w:r>
      <w:r w:rsidR="003758BE">
        <w:rPr>
          <w:rFonts w:cs="Arial"/>
          <w:szCs w:val="24"/>
        </w:rPr>
        <w:t xml:space="preserve">decisions about all areas of </w:t>
      </w:r>
      <w:r>
        <w:rPr>
          <w:rFonts w:cs="Arial"/>
          <w:szCs w:val="24"/>
        </w:rPr>
        <w:t>their</w:t>
      </w:r>
      <w:r w:rsidR="003758BE">
        <w:rPr>
          <w:rFonts w:cs="Arial"/>
          <w:szCs w:val="24"/>
        </w:rPr>
        <w:t xml:space="preserve"> life</w:t>
      </w:r>
      <w:r w:rsidR="003F0A72">
        <w:rPr>
          <w:rFonts w:cs="Arial"/>
          <w:szCs w:val="24"/>
        </w:rPr>
        <w:t xml:space="preserve"> as fully as they can</w:t>
      </w:r>
      <w:r w:rsidR="003758BE">
        <w:rPr>
          <w:rFonts w:cs="Arial"/>
          <w:szCs w:val="24"/>
        </w:rPr>
        <w:t>.</w:t>
      </w:r>
    </w:p>
    <w:p w14:paraId="59FC2267" w14:textId="77777777" w:rsidR="003758BE" w:rsidRDefault="003758BE" w:rsidP="003758BE">
      <w:pPr>
        <w:spacing w:after="0"/>
        <w:rPr>
          <w:rFonts w:cs="Arial"/>
          <w:szCs w:val="24"/>
        </w:rPr>
      </w:pPr>
    </w:p>
    <w:p w14:paraId="3C4D625B" w14:textId="77EC3C8E" w:rsidR="003758BE" w:rsidRDefault="000A68BB" w:rsidP="003758BE">
      <w:pPr>
        <w:spacing w:after="0"/>
        <w:rPr>
          <w:rFonts w:cs="Arial"/>
          <w:szCs w:val="24"/>
        </w:rPr>
      </w:pPr>
      <w:r w:rsidRPr="003758BE">
        <w:rPr>
          <w:rFonts w:cs="Arial"/>
          <w:szCs w:val="24"/>
        </w:rPr>
        <w:t>We work according to the ideas set out in</w:t>
      </w:r>
      <w:r w:rsidR="00901076">
        <w:rPr>
          <w:rFonts w:cs="Arial"/>
          <w:szCs w:val="24"/>
        </w:rPr>
        <w:t>:</w:t>
      </w:r>
    </w:p>
    <w:p w14:paraId="452C90A6" w14:textId="4EE12E24" w:rsidR="00126884" w:rsidRDefault="00FA6330" w:rsidP="005A22ED">
      <w:pPr>
        <w:pStyle w:val="ListParagraph"/>
        <w:numPr>
          <w:ilvl w:val="0"/>
          <w:numId w:val="19"/>
        </w:numPr>
        <w:spacing w:after="0"/>
        <w:rPr>
          <w:rFonts w:cs="Arial"/>
          <w:szCs w:val="24"/>
        </w:rPr>
      </w:pPr>
      <w:r w:rsidRPr="005A22ED">
        <w:rPr>
          <w:rFonts w:cs="Arial"/>
          <w:i/>
          <w:color w:val="000000" w:themeColor="text1"/>
          <w:szCs w:val="24"/>
        </w:rPr>
        <w:t>Disability Inclusion Act 2014 (NSW</w:t>
      </w:r>
      <w:proofErr w:type="gramStart"/>
      <w:r w:rsidRPr="005A22ED">
        <w:rPr>
          <w:rFonts w:cs="Arial"/>
          <w:i/>
          <w:color w:val="000000" w:themeColor="text1"/>
          <w:szCs w:val="24"/>
        </w:rPr>
        <w:t>)</w:t>
      </w:r>
      <w:r w:rsidR="00126884">
        <w:rPr>
          <w:rFonts w:cs="Arial"/>
          <w:szCs w:val="24"/>
        </w:rPr>
        <w:t>;</w:t>
      </w:r>
      <w:proofErr w:type="gramEnd"/>
    </w:p>
    <w:p w14:paraId="2BECF659" w14:textId="06A61387" w:rsidR="009A052B" w:rsidRDefault="009A052B" w:rsidP="005A22ED">
      <w:pPr>
        <w:pStyle w:val="ListParagraph"/>
        <w:numPr>
          <w:ilvl w:val="0"/>
          <w:numId w:val="19"/>
        </w:numPr>
        <w:spacing w:after="0"/>
        <w:rPr>
          <w:rFonts w:cs="Arial"/>
          <w:szCs w:val="24"/>
        </w:rPr>
      </w:pPr>
      <w:r>
        <w:rPr>
          <w:rFonts w:cs="Arial"/>
          <w:szCs w:val="24"/>
        </w:rPr>
        <w:t xml:space="preserve">the </w:t>
      </w:r>
      <w:r w:rsidRPr="00493366">
        <w:rPr>
          <w:rFonts w:cs="Arial"/>
          <w:i/>
          <w:iCs/>
          <w:szCs w:val="24"/>
        </w:rPr>
        <w:t>Anti-Discrimination Act 1977</w:t>
      </w:r>
      <w:r w:rsidRPr="009A052B">
        <w:rPr>
          <w:rFonts w:cs="Arial"/>
          <w:szCs w:val="24"/>
        </w:rPr>
        <w:t xml:space="preserve"> (NSW)</w:t>
      </w:r>
    </w:p>
    <w:p w14:paraId="576F45CC" w14:textId="77777777" w:rsidR="00126884" w:rsidRDefault="000A68BB" w:rsidP="005A22ED">
      <w:pPr>
        <w:pStyle w:val="ListParagraph"/>
        <w:numPr>
          <w:ilvl w:val="0"/>
          <w:numId w:val="19"/>
        </w:numPr>
        <w:spacing w:after="0"/>
        <w:rPr>
          <w:rFonts w:cs="Arial"/>
          <w:szCs w:val="24"/>
        </w:rPr>
      </w:pPr>
      <w:r w:rsidRPr="005A22ED">
        <w:rPr>
          <w:rFonts w:cs="Arial"/>
          <w:szCs w:val="24"/>
        </w:rPr>
        <w:t xml:space="preserve">the </w:t>
      </w:r>
      <w:r w:rsidRPr="005A22ED">
        <w:rPr>
          <w:rFonts w:cs="Arial"/>
          <w:i/>
          <w:szCs w:val="24"/>
        </w:rPr>
        <w:t>Disability Discrimination Act 1992</w:t>
      </w:r>
      <w:r w:rsidRPr="005A22ED">
        <w:rPr>
          <w:rFonts w:cs="Arial"/>
          <w:szCs w:val="24"/>
        </w:rPr>
        <w:t xml:space="preserve"> (Commonwealth)</w:t>
      </w:r>
      <w:r w:rsidR="00126884">
        <w:rPr>
          <w:rFonts w:cs="Arial"/>
          <w:szCs w:val="24"/>
        </w:rPr>
        <w:t>;</w:t>
      </w:r>
    </w:p>
    <w:p w14:paraId="614C4CFE" w14:textId="68D6840F" w:rsidR="003758BE" w:rsidRPr="005A22ED" w:rsidRDefault="00126884" w:rsidP="005A22ED">
      <w:pPr>
        <w:pStyle w:val="ListParagraph"/>
        <w:numPr>
          <w:ilvl w:val="0"/>
          <w:numId w:val="19"/>
        </w:numPr>
        <w:spacing w:after="0"/>
        <w:rPr>
          <w:rFonts w:cs="Arial"/>
          <w:szCs w:val="24"/>
        </w:rPr>
      </w:pPr>
      <w:r w:rsidRPr="00493366">
        <w:rPr>
          <w:rFonts w:cs="Arial"/>
          <w:i/>
          <w:iCs/>
          <w:szCs w:val="24"/>
        </w:rPr>
        <w:t>National Disability Insurance Scheme Act 2013 (Commonwealth)</w:t>
      </w:r>
      <w:r>
        <w:rPr>
          <w:rFonts w:cs="Arial"/>
          <w:i/>
          <w:iCs/>
          <w:szCs w:val="24"/>
        </w:rPr>
        <w:t>;</w:t>
      </w:r>
      <w:r>
        <w:rPr>
          <w:rFonts w:cs="Arial"/>
          <w:szCs w:val="24"/>
        </w:rPr>
        <w:t xml:space="preserve"> </w:t>
      </w:r>
      <w:r w:rsidR="000A68BB" w:rsidRPr="005A22ED">
        <w:rPr>
          <w:rFonts w:cs="Arial"/>
          <w:szCs w:val="24"/>
        </w:rPr>
        <w:t xml:space="preserve">and </w:t>
      </w:r>
    </w:p>
    <w:p w14:paraId="4A8C6EDE" w14:textId="5B5F676B" w:rsidR="00161C30" w:rsidRPr="005A22ED" w:rsidRDefault="000A68BB" w:rsidP="005A22ED">
      <w:pPr>
        <w:pStyle w:val="ListParagraph"/>
        <w:numPr>
          <w:ilvl w:val="0"/>
          <w:numId w:val="19"/>
        </w:numPr>
        <w:spacing w:after="0"/>
        <w:rPr>
          <w:rStyle w:val="Heading2Char"/>
          <w:rFonts w:ascii="Arial" w:eastAsiaTheme="minorHAnsi" w:hAnsi="Arial" w:cs="Arial"/>
          <w:b w:val="0"/>
          <w:bCs w:val="0"/>
          <w:i/>
          <w:color w:val="000000" w:themeColor="text1"/>
          <w:sz w:val="24"/>
          <w:szCs w:val="24"/>
        </w:rPr>
      </w:pPr>
      <w:r w:rsidRPr="005A22ED">
        <w:rPr>
          <w:rFonts w:cs="Arial"/>
          <w:szCs w:val="24"/>
        </w:rPr>
        <w:t xml:space="preserve">the </w:t>
      </w:r>
      <w:r w:rsidRPr="00493366">
        <w:rPr>
          <w:rFonts w:cs="Arial"/>
          <w:i/>
          <w:iCs/>
          <w:szCs w:val="24"/>
        </w:rPr>
        <w:t>United Nations Convention on the Rights of Persons with Disabilities (2006)</w:t>
      </w:r>
      <w:r w:rsidRPr="005A22ED">
        <w:rPr>
          <w:rFonts w:cs="Arial"/>
          <w:szCs w:val="24"/>
        </w:rPr>
        <w:t xml:space="preserve">.  </w:t>
      </w:r>
    </w:p>
    <w:p w14:paraId="088608F4" w14:textId="73E6BC32" w:rsidR="00161C30" w:rsidRPr="000234C3" w:rsidRDefault="00161C30" w:rsidP="000234C3">
      <w:pPr>
        <w:pStyle w:val="Heading2"/>
        <w:spacing w:before="120" w:line="276" w:lineRule="auto"/>
        <w:rPr>
          <w:rFonts w:ascii="Arial" w:hAnsi="Arial" w:cs="Arial"/>
          <w:b w:val="0"/>
          <w:color w:val="000000" w:themeColor="text1"/>
        </w:rPr>
      </w:pPr>
      <w:bookmarkStart w:id="2" w:name="_Toc318960476"/>
      <w:r w:rsidRPr="000234C3">
        <w:rPr>
          <w:rStyle w:val="Heading2Char"/>
          <w:rFonts w:ascii="Arial" w:hAnsi="Arial" w:cs="Arial"/>
          <w:b/>
          <w:color w:val="000000" w:themeColor="text1"/>
        </w:rPr>
        <w:t>Scope</w:t>
      </w:r>
      <w:bookmarkEnd w:id="1"/>
      <w:bookmarkEnd w:id="2"/>
      <w:r w:rsidRPr="000234C3">
        <w:rPr>
          <w:rFonts w:ascii="Arial" w:hAnsi="Arial" w:cs="Arial"/>
          <w:b w:val="0"/>
          <w:color w:val="000000" w:themeColor="text1"/>
        </w:rPr>
        <w:t xml:space="preserve"> </w:t>
      </w:r>
    </w:p>
    <w:p w14:paraId="25EA0D45" w14:textId="21415971" w:rsidR="00AE6D61" w:rsidRPr="005A22ED" w:rsidRDefault="00161C30" w:rsidP="000234C3">
      <w:pPr>
        <w:pStyle w:val="Heading2"/>
        <w:spacing w:before="120" w:line="276" w:lineRule="auto"/>
        <w:rPr>
          <w:rStyle w:val="Heading2Char"/>
          <w:rFonts w:ascii="Arial" w:hAnsi="Arial" w:cs="Arial"/>
          <w:bCs/>
          <w:color w:val="000000" w:themeColor="text1"/>
          <w:sz w:val="24"/>
          <w:szCs w:val="24"/>
        </w:rPr>
      </w:pPr>
      <w:bookmarkStart w:id="3" w:name="_Toc317267746"/>
      <w:bookmarkStart w:id="4" w:name="_Toc318960477"/>
      <w:bookmarkStart w:id="5" w:name="_Toc305397938"/>
      <w:r w:rsidRPr="000234C3">
        <w:rPr>
          <w:rFonts w:ascii="Arial" w:hAnsi="Arial" w:cs="Arial"/>
          <w:b w:val="0"/>
          <w:color w:val="000000" w:themeColor="text1"/>
          <w:sz w:val="24"/>
          <w:szCs w:val="24"/>
          <w:lang w:val="en"/>
        </w:rPr>
        <w:t xml:space="preserve">All </w:t>
      </w:r>
      <w:r w:rsidRPr="000234C3">
        <w:rPr>
          <w:rFonts w:ascii="Arial" w:hAnsi="Arial" w:cs="Arial"/>
          <w:b w:val="0"/>
          <w:color w:val="000000" w:themeColor="text1"/>
          <w:sz w:val="24"/>
          <w:szCs w:val="24"/>
        </w:rPr>
        <w:t>Partners, Contractors</w:t>
      </w:r>
      <w:r w:rsidR="00B83B67">
        <w:rPr>
          <w:rFonts w:ascii="Arial" w:hAnsi="Arial" w:cs="Arial"/>
          <w:b w:val="0"/>
          <w:color w:val="000000" w:themeColor="text1"/>
          <w:sz w:val="24"/>
          <w:szCs w:val="24"/>
        </w:rPr>
        <w:t>, Employees</w:t>
      </w:r>
      <w:r w:rsidRPr="000234C3">
        <w:rPr>
          <w:rFonts w:ascii="Arial" w:hAnsi="Arial" w:cs="Arial"/>
          <w:b w:val="0"/>
          <w:color w:val="000000" w:themeColor="text1"/>
          <w:sz w:val="24"/>
          <w:szCs w:val="24"/>
        </w:rPr>
        <w:t xml:space="preserve"> and Volunteers</w:t>
      </w:r>
      <w:bookmarkStart w:id="6" w:name="_Toc318960478"/>
      <w:bookmarkEnd w:id="3"/>
      <w:bookmarkEnd w:id="4"/>
    </w:p>
    <w:p w14:paraId="764DC0AF" w14:textId="77777777" w:rsidR="003F6343" w:rsidRDefault="003F6343" w:rsidP="000234C3">
      <w:pPr>
        <w:pStyle w:val="Heading2"/>
        <w:spacing w:before="120" w:line="276" w:lineRule="auto"/>
        <w:rPr>
          <w:rStyle w:val="Heading2Char"/>
          <w:rFonts w:ascii="Arial" w:hAnsi="Arial" w:cs="Arial"/>
          <w:b/>
        </w:rPr>
      </w:pPr>
    </w:p>
    <w:p w14:paraId="03EC0AD2" w14:textId="5FA5CA46" w:rsidR="00161C30" w:rsidRPr="000234C3" w:rsidRDefault="00161C30" w:rsidP="000234C3">
      <w:pPr>
        <w:pStyle w:val="Heading2"/>
        <w:spacing w:before="120" w:line="276" w:lineRule="auto"/>
        <w:rPr>
          <w:rFonts w:ascii="Arial" w:hAnsi="Arial" w:cs="Arial"/>
          <w:color w:val="000000" w:themeColor="text1"/>
          <w:sz w:val="24"/>
          <w:szCs w:val="24"/>
        </w:rPr>
      </w:pPr>
      <w:r w:rsidRPr="000234C3">
        <w:rPr>
          <w:rStyle w:val="Heading2Char"/>
          <w:rFonts w:ascii="Arial" w:hAnsi="Arial" w:cs="Arial"/>
          <w:b/>
        </w:rPr>
        <w:t>Principles</w:t>
      </w:r>
      <w:bookmarkEnd w:id="5"/>
      <w:bookmarkEnd w:id="6"/>
      <w:r w:rsidRPr="000234C3">
        <w:rPr>
          <w:rFonts w:ascii="Arial" w:hAnsi="Arial" w:cs="Arial"/>
          <w:color w:val="000000" w:themeColor="text1"/>
          <w:sz w:val="24"/>
          <w:szCs w:val="24"/>
        </w:rPr>
        <w:t xml:space="preserve"> </w:t>
      </w:r>
    </w:p>
    <w:p w14:paraId="0CE221AA" w14:textId="5FF81586" w:rsidR="00306CB0" w:rsidRDefault="00161C30" w:rsidP="00306CB0">
      <w:pPr>
        <w:suppressAutoHyphens/>
        <w:autoSpaceDE w:val="0"/>
        <w:autoSpaceDN w:val="0"/>
        <w:adjustRightInd w:val="0"/>
        <w:spacing w:before="120"/>
        <w:rPr>
          <w:rFonts w:cs="Arial"/>
          <w:color w:val="000000" w:themeColor="text1"/>
          <w:szCs w:val="24"/>
          <w:lang w:val="en"/>
        </w:rPr>
      </w:pPr>
      <w:r w:rsidRPr="00306CB0">
        <w:rPr>
          <w:rFonts w:cs="Arial"/>
          <w:color w:val="000000" w:themeColor="text1"/>
          <w:szCs w:val="24"/>
          <w:lang w:val="en"/>
        </w:rPr>
        <w:t xml:space="preserve">All </w:t>
      </w:r>
      <w:r w:rsidRPr="00306CB0">
        <w:rPr>
          <w:rFonts w:cs="Arial"/>
          <w:color w:val="000000" w:themeColor="text1"/>
          <w:szCs w:val="24"/>
        </w:rPr>
        <w:t>Partners, Contractors</w:t>
      </w:r>
      <w:r w:rsidR="00BC32F0">
        <w:rPr>
          <w:rFonts w:cs="Arial"/>
          <w:color w:val="000000" w:themeColor="text1"/>
          <w:szCs w:val="24"/>
        </w:rPr>
        <w:t>, Employees</w:t>
      </w:r>
      <w:r w:rsidRPr="00306CB0">
        <w:rPr>
          <w:rFonts w:cs="Arial"/>
          <w:color w:val="000000" w:themeColor="text1"/>
          <w:szCs w:val="24"/>
        </w:rPr>
        <w:t xml:space="preserve"> and Volunteers</w:t>
      </w:r>
      <w:r w:rsidRPr="00306CB0">
        <w:rPr>
          <w:rFonts w:cs="Arial"/>
          <w:color w:val="000000" w:themeColor="text1"/>
          <w:szCs w:val="24"/>
          <w:lang w:val="en"/>
        </w:rPr>
        <w:t xml:space="preserve"> </w:t>
      </w:r>
      <w:r w:rsidR="004F5FFE" w:rsidRPr="00306CB0">
        <w:rPr>
          <w:rFonts w:cs="Arial"/>
          <w:color w:val="000000" w:themeColor="text1"/>
          <w:szCs w:val="24"/>
          <w:lang w:val="en"/>
        </w:rPr>
        <w:t xml:space="preserve">of </w:t>
      </w:r>
      <w:r w:rsidR="004F5FFE" w:rsidRPr="00306CB0">
        <w:rPr>
          <w:rFonts w:cs="Arial"/>
          <w:i/>
          <w:color w:val="000000" w:themeColor="text1"/>
          <w:szCs w:val="24"/>
          <w:lang w:val="en"/>
        </w:rPr>
        <w:t>futures in sight</w:t>
      </w:r>
      <w:r w:rsidR="00306CB0" w:rsidRPr="00306CB0">
        <w:rPr>
          <w:rFonts w:cs="Arial"/>
          <w:color w:val="000000" w:themeColor="text1"/>
          <w:szCs w:val="24"/>
          <w:lang w:val="en"/>
        </w:rPr>
        <w:t>:</w:t>
      </w:r>
    </w:p>
    <w:p w14:paraId="54FA7922" w14:textId="7DA60E63" w:rsidR="00161C30" w:rsidRPr="00306CB0" w:rsidRDefault="00306CB0" w:rsidP="00306CB0">
      <w:pPr>
        <w:pStyle w:val="ListParagraph"/>
        <w:numPr>
          <w:ilvl w:val="0"/>
          <w:numId w:val="15"/>
        </w:numPr>
        <w:suppressAutoHyphens/>
        <w:autoSpaceDE w:val="0"/>
        <w:autoSpaceDN w:val="0"/>
        <w:adjustRightInd w:val="0"/>
        <w:spacing w:before="120"/>
        <w:rPr>
          <w:rFonts w:cs="Arial"/>
          <w:color w:val="000000" w:themeColor="text1"/>
          <w:szCs w:val="24"/>
          <w:lang w:val="en"/>
        </w:rPr>
      </w:pPr>
      <w:r>
        <w:rPr>
          <w:rFonts w:cs="Arial"/>
          <w:color w:val="000000" w:themeColor="text1"/>
          <w:szCs w:val="24"/>
          <w:lang w:val="en"/>
        </w:rPr>
        <w:t xml:space="preserve">Hold that human rights are fundamental to overcoming disabling barriers and promoting </w:t>
      </w:r>
      <w:proofErr w:type="gramStart"/>
      <w:r>
        <w:rPr>
          <w:rFonts w:cs="Arial"/>
          <w:color w:val="000000" w:themeColor="text1"/>
          <w:szCs w:val="24"/>
          <w:lang w:val="en"/>
        </w:rPr>
        <w:t>inclusion;</w:t>
      </w:r>
      <w:proofErr w:type="gramEnd"/>
    </w:p>
    <w:p w14:paraId="2714E0C5" w14:textId="131DC5EA" w:rsidR="00306CB0" w:rsidRDefault="00306CB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Pr>
          <w:rFonts w:cs="Arial"/>
          <w:color w:val="000000" w:themeColor="text1"/>
          <w:szCs w:val="24"/>
          <w:lang w:val="en"/>
        </w:rPr>
        <w:lastRenderedPageBreak/>
        <w:t>Work to ensure positive processes and outcomes for people with disabilit</w:t>
      </w:r>
      <w:r w:rsidR="00D41D72">
        <w:rPr>
          <w:rFonts w:cs="Arial"/>
          <w:color w:val="000000" w:themeColor="text1"/>
          <w:szCs w:val="24"/>
          <w:lang w:val="en"/>
        </w:rPr>
        <w:t>y</w:t>
      </w:r>
      <w:r>
        <w:rPr>
          <w:rFonts w:cs="Arial"/>
          <w:color w:val="000000" w:themeColor="text1"/>
          <w:szCs w:val="24"/>
          <w:lang w:val="en"/>
        </w:rPr>
        <w:t>;</w:t>
      </w:r>
    </w:p>
    <w:p w14:paraId="7CB9D5A1" w14:textId="11ED75B8" w:rsidR="00161C30" w:rsidRDefault="006C3960" w:rsidP="006C3960">
      <w:pPr>
        <w:numPr>
          <w:ilvl w:val="0"/>
          <w:numId w:val="1"/>
        </w:numPr>
        <w:suppressAutoHyphens/>
        <w:autoSpaceDE w:val="0"/>
        <w:autoSpaceDN w:val="0"/>
        <w:adjustRightInd w:val="0"/>
        <w:spacing w:before="120" w:after="0"/>
        <w:ind w:left="720" w:hanging="360"/>
        <w:rPr>
          <w:rFonts w:cs="Arial"/>
          <w:color w:val="000000" w:themeColor="text1"/>
          <w:szCs w:val="24"/>
          <w:lang w:val="en"/>
        </w:rPr>
      </w:pPr>
      <w:r>
        <w:rPr>
          <w:rFonts w:cs="Arial"/>
          <w:color w:val="000000" w:themeColor="text1"/>
          <w:szCs w:val="24"/>
          <w:lang w:val="en"/>
        </w:rPr>
        <w:t xml:space="preserve">Actively work towards inclusion by </w:t>
      </w:r>
      <w:r w:rsidR="00D41D72">
        <w:rPr>
          <w:rFonts w:cs="Arial"/>
          <w:color w:val="000000" w:themeColor="text1"/>
          <w:szCs w:val="24"/>
          <w:lang w:val="en"/>
        </w:rPr>
        <w:t xml:space="preserve">facilitating </w:t>
      </w:r>
      <w:r>
        <w:rPr>
          <w:rFonts w:cs="Arial"/>
          <w:color w:val="000000" w:themeColor="text1"/>
          <w:szCs w:val="24"/>
          <w:lang w:val="en"/>
        </w:rPr>
        <w:t xml:space="preserve">people with </w:t>
      </w:r>
      <w:r w:rsidR="00FA6330">
        <w:rPr>
          <w:rFonts w:cs="Arial"/>
          <w:color w:val="000000" w:themeColor="text1"/>
          <w:szCs w:val="24"/>
          <w:lang w:val="en"/>
        </w:rPr>
        <w:t>disability</w:t>
      </w:r>
      <w:r w:rsidR="00D41D72">
        <w:rPr>
          <w:rFonts w:cs="Arial"/>
          <w:color w:val="000000" w:themeColor="text1"/>
          <w:szCs w:val="24"/>
          <w:lang w:val="en"/>
        </w:rPr>
        <w:t xml:space="preserve"> to exercise </w:t>
      </w:r>
      <w:r>
        <w:rPr>
          <w:rFonts w:cs="Arial"/>
          <w:color w:val="000000" w:themeColor="text1"/>
          <w:szCs w:val="24"/>
          <w:lang w:val="en"/>
        </w:rPr>
        <w:t xml:space="preserve">control </w:t>
      </w:r>
      <w:r w:rsidR="00D41D72">
        <w:rPr>
          <w:rFonts w:cs="Arial"/>
          <w:color w:val="000000" w:themeColor="text1"/>
          <w:szCs w:val="24"/>
          <w:lang w:val="en"/>
        </w:rPr>
        <w:t xml:space="preserve">of </w:t>
      </w:r>
      <w:r>
        <w:rPr>
          <w:rFonts w:cs="Arial"/>
          <w:color w:val="000000" w:themeColor="text1"/>
          <w:szCs w:val="24"/>
          <w:lang w:val="en"/>
        </w:rPr>
        <w:t>their own support</w:t>
      </w:r>
      <w:r w:rsidR="00D41D72">
        <w:rPr>
          <w:rFonts w:cs="Arial"/>
          <w:color w:val="000000" w:themeColor="text1"/>
          <w:szCs w:val="24"/>
          <w:lang w:val="en"/>
        </w:rPr>
        <w:t xml:space="preserve">, </w:t>
      </w:r>
      <w:r>
        <w:rPr>
          <w:rFonts w:cs="Arial"/>
          <w:color w:val="000000" w:themeColor="text1"/>
          <w:szCs w:val="24"/>
          <w:lang w:val="en"/>
        </w:rPr>
        <w:t>decision-making, participation and pr</w:t>
      </w:r>
      <w:r w:rsidR="00824B70">
        <w:rPr>
          <w:rFonts w:cs="Arial"/>
          <w:color w:val="000000" w:themeColor="text1"/>
          <w:szCs w:val="24"/>
          <w:lang w:val="en"/>
        </w:rPr>
        <w:t>esence in their communities</w:t>
      </w:r>
      <w:r w:rsidR="00D41D72">
        <w:rPr>
          <w:rFonts w:cs="Arial"/>
          <w:color w:val="000000" w:themeColor="text1"/>
          <w:szCs w:val="24"/>
          <w:lang w:val="en"/>
        </w:rPr>
        <w:t>; and</w:t>
      </w:r>
    </w:p>
    <w:p w14:paraId="32216E5F" w14:textId="18F099D9" w:rsidR="00824B70" w:rsidRDefault="00824B70" w:rsidP="006C3960">
      <w:pPr>
        <w:numPr>
          <w:ilvl w:val="0"/>
          <w:numId w:val="1"/>
        </w:numPr>
        <w:suppressAutoHyphens/>
        <w:autoSpaceDE w:val="0"/>
        <w:autoSpaceDN w:val="0"/>
        <w:adjustRightInd w:val="0"/>
        <w:spacing w:before="120" w:after="0"/>
        <w:ind w:left="720" w:hanging="360"/>
        <w:rPr>
          <w:rFonts w:cs="Arial"/>
          <w:color w:val="000000" w:themeColor="text1"/>
          <w:szCs w:val="24"/>
          <w:lang w:val="en"/>
        </w:rPr>
      </w:pPr>
      <w:r>
        <w:rPr>
          <w:rFonts w:cs="Arial"/>
          <w:color w:val="000000" w:themeColor="text1"/>
          <w:szCs w:val="24"/>
          <w:lang w:val="en"/>
        </w:rPr>
        <w:t>Use a person-</w:t>
      </w:r>
      <w:proofErr w:type="spellStart"/>
      <w:r>
        <w:rPr>
          <w:rFonts w:cs="Arial"/>
          <w:color w:val="000000" w:themeColor="text1"/>
          <w:szCs w:val="24"/>
          <w:lang w:val="en"/>
        </w:rPr>
        <w:t>centred</w:t>
      </w:r>
      <w:proofErr w:type="spellEnd"/>
      <w:r>
        <w:rPr>
          <w:rFonts w:cs="Arial"/>
          <w:color w:val="000000" w:themeColor="text1"/>
          <w:szCs w:val="24"/>
          <w:lang w:val="en"/>
        </w:rPr>
        <w:t xml:space="preserve"> community-driven approach which focuses on community connection, building social capital and enriching people’s lives.</w:t>
      </w:r>
    </w:p>
    <w:p w14:paraId="055C5753" w14:textId="0CFB9EE9" w:rsidR="00161C30" w:rsidRDefault="00161C30" w:rsidP="000234C3">
      <w:pPr>
        <w:pStyle w:val="Heading2"/>
        <w:spacing w:before="120" w:line="276" w:lineRule="auto"/>
        <w:rPr>
          <w:rFonts w:ascii="Arial" w:hAnsi="Arial" w:cs="Arial"/>
          <w:color w:val="000000" w:themeColor="text1"/>
          <w:sz w:val="24"/>
          <w:szCs w:val="24"/>
          <w:lang w:val="en"/>
        </w:rPr>
      </w:pPr>
      <w:bookmarkStart w:id="7" w:name="_Toc305397939"/>
      <w:bookmarkStart w:id="8" w:name="_Toc318960479"/>
      <w:r w:rsidRPr="000234C3">
        <w:rPr>
          <w:rStyle w:val="Heading2Char"/>
          <w:rFonts w:ascii="Arial" w:hAnsi="Arial" w:cs="Arial"/>
          <w:b/>
        </w:rPr>
        <w:t>Definitions</w:t>
      </w:r>
      <w:bookmarkEnd w:id="7"/>
      <w:bookmarkEnd w:id="8"/>
      <w:r w:rsidRPr="000234C3">
        <w:rPr>
          <w:rFonts w:ascii="Arial" w:hAnsi="Arial" w:cs="Arial"/>
          <w:color w:val="000000" w:themeColor="text1"/>
          <w:sz w:val="24"/>
          <w:szCs w:val="24"/>
          <w:lang w:val="en"/>
        </w:rPr>
        <w:t xml:space="preserve"> </w:t>
      </w:r>
    </w:p>
    <w:p w14:paraId="25573C08" w14:textId="77777777" w:rsidR="00AE6D61" w:rsidRPr="00AE6D61" w:rsidRDefault="00AE6D61" w:rsidP="00AE6D61"/>
    <w:tbl>
      <w:tblPr>
        <w:tblStyle w:val="TableGrid"/>
        <w:tblW w:w="0" w:type="auto"/>
        <w:tblLook w:val="04A0" w:firstRow="1" w:lastRow="0" w:firstColumn="1" w:lastColumn="0" w:noHBand="0" w:noVBand="1"/>
      </w:tblPr>
      <w:tblGrid>
        <w:gridCol w:w="2473"/>
        <w:gridCol w:w="6543"/>
      </w:tblGrid>
      <w:tr w:rsidR="00161C30" w:rsidRPr="000234C3" w14:paraId="0EF31790" w14:textId="77777777" w:rsidTr="00C410C2">
        <w:tc>
          <w:tcPr>
            <w:tcW w:w="2518" w:type="dxa"/>
          </w:tcPr>
          <w:p w14:paraId="428EC573" w14:textId="2145E7CF" w:rsidR="00161C30" w:rsidRPr="000234C3" w:rsidRDefault="000A68BB" w:rsidP="000234C3">
            <w:pPr>
              <w:spacing w:before="120" w:after="200" w:line="276" w:lineRule="auto"/>
              <w:rPr>
                <w:rFonts w:cs="Arial"/>
                <w:b/>
                <w:bCs/>
                <w:color w:val="000000" w:themeColor="text1"/>
                <w:szCs w:val="24"/>
                <w:lang w:val="en"/>
              </w:rPr>
            </w:pPr>
            <w:r>
              <w:rPr>
                <w:rFonts w:cs="Arial"/>
                <w:b/>
                <w:bCs/>
                <w:color w:val="000000" w:themeColor="text1"/>
                <w:szCs w:val="24"/>
                <w:lang w:val="en"/>
              </w:rPr>
              <w:t>Inclusion</w:t>
            </w:r>
          </w:p>
        </w:tc>
        <w:tc>
          <w:tcPr>
            <w:tcW w:w="6724" w:type="dxa"/>
          </w:tcPr>
          <w:p w14:paraId="1522A27F" w14:textId="41F6AF9E" w:rsidR="00161C30" w:rsidRDefault="000A68BB" w:rsidP="000234C3">
            <w:pPr>
              <w:spacing w:before="120" w:after="200" w:line="276" w:lineRule="auto"/>
              <w:rPr>
                <w:rFonts w:cs="Arial"/>
                <w:szCs w:val="24"/>
              </w:rPr>
            </w:pPr>
            <w:r>
              <w:rPr>
                <w:rFonts w:cs="Arial"/>
                <w:szCs w:val="24"/>
              </w:rPr>
              <w:t xml:space="preserve">The </w:t>
            </w:r>
            <w:r w:rsidR="00306CB0">
              <w:rPr>
                <w:rFonts w:cs="Arial"/>
                <w:szCs w:val="24"/>
              </w:rPr>
              <w:t xml:space="preserve">concept that people with </w:t>
            </w:r>
            <w:r w:rsidR="00FA6330">
              <w:rPr>
                <w:rFonts w:cs="Arial"/>
                <w:szCs w:val="24"/>
              </w:rPr>
              <w:t xml:space="preserve">disability </w:t>
            </w:r>
            <w:r w:rsidR="00306CB0">
              <w:rPr>
                <w:rFonts w:cs="Arial"/>
                <w:szCs w:val="24"/>
              </w:rPr>
              <w:t>should be freely and openly accommodated without restrictions or limitations of any kind.</w:t>
            </w:r>
          </w:p>
          <w:p w14:paraId="457D19EA" w14:textId="3D9557D4" w:rsidR="00306CB0" w:rsidRPr="00493366" w:rsidRDefault="00306CB0" w:rsidP="00824B70">
            <w:pPr>
              <w:rPr>
                <w:rFonts w:cs="Arial"/>
                <w:szCs w:val="24"/>
              </w:rPr>
            </w:pPr>
            <w:r w:rsidRPr="00493366">
              <w:rPr>
                <w:rFonts w:cs="Arial"/>
                <w:szCs w:val="24"/>
              </w:rPr>
              <w:t xml:space="preserve">Miller and Katz </w:t>
            </w:r>
            <w:r w:rsidR="00AE6D61" w:rsidRPr="00493366">
              <w:rPr>
                <w:rFonts w:cs="Arial"/>
                <w:szCs w:val="24"/>
              </w:rPr>
              <w:t>(2002) defined inclusion as: “a</w:t>
            </w:r>
            <w:r w:rsidRPr="00493366">
              <w:rPr>
                <w:rFonts w:cs="Arial"/>
                <w:szCs w:val="24"/>
              </w:rPr>
              <w:t xml:space="preserve"> sense of belonging: feeling respected, valued for who you are; feeling a level of supportive energy and commitment from othe</w:t>
            </w:r>
            <w:r w:rsidR="00AE6D61" w:rsidRPr="00493366">
              <w:rPr>
                <w:rFonts w:cs="Arial"/>
                <w:szCs w:val="24"/>
              </w:rPr>
              <w:t>rs so that you can do your best</w:t>
            </w:r>
            <w:r w:rsidRPr="00493366">
              <w:rPr>
                <w:rFonts w:cs="Arial"/>
                <w:szCs w:val="24"/>
              </w:rPr>
              <w:t>”</w:t>
            </w:r>
            <w:r w:rsidR="00AE6D61" w:rsidRPr="00493366">
              <w:rPr>
                <w:rFonts w:cs="Arial"/>
                <w:szCs w:val="24"/>
              </w:rPr>
              <w:t>.</w:t>
            </w:r>
          </w:p>
          <w:p w14:paraId="78EE50BE" w14:textId="699C761E" w:rsidR="00306CB0" w:rsidRPr="00493366" w:rsidRDefault="00306CB0" w:rsidP="00306CB0">
            <w:pPr>
              <w:rPr>
                <w:rFonts w:cs="Arial"/>
                <w:szCs w:val="24"/>
              </w:rPr>
            </w:pPr>
          </w:p>
          <w:p w14:paraId="03FA5FA4" w14:textId="77777777" w:rsidR="00306CB0" w:rsidRPr="00493366" w:rsidRDefault="00306CB0" w:rsidP="00306CB0">
            <w:pPr>
              <w:rPr>
                <w:rFonts w:cs="Arial"/>
                <w:szCs w:val="24"/>
              </w:rPr>
            </w:pPr>
            <w:r w:rsidRPr="00493366">
              <w:rPr>
                <w:rFonts w:cs="Arial"/>
                <w:szCs w:val="24"/>
              </w:rPr>
              <w:t>It is about valuing all individuals, giving equal access and opportunity to all and removing discrimination and other barriers to involvement.</w:t>
            </w:r>
          </w:p>
          <w:p w14:paraId="7A399AC3" w14:textId="7A896526" w:rsidR="00306CB0" w:rsidRPr="00306CB0" w:rsidRDefault="00306CB0" w:rsidP="00306CB0">
            <w:pPr>
              <w:rPr>
                <w:rFonts w:ascii="Times New Roman" w:hAnsi="Times New Roman"/>
              </w:rPr>
            </w:pPr>
          </w:p>
        </w:tc>
      </w:tr>
      <w:tr w:rsidR="00824B70" w:rsidRPr="000234C3" w14:paraId="482E5A55" w14:textId="77777777" w:rsidTr="00C410C2">
        <w:tc>
          <w:tcPr>
            <w:tcW w:w="2518" w:type="dxa"/>
          </w:tcPr>
          <w:p w14:paraId="362C87AA" w14:textId="6FE30760" w:rsidR="00824B70" w:rsidRDefault="00824B70" w:rsidP="000234C3">
            <w:pPr>
              <w:spacing w:before="120"/>
              <w:rPr>
                <w:rFonts w:cs="Arial"/>
                <w:b/>
                <w:bCs/>
                <w:color w:val="000000" w:themeColor="text1"/>
                <w:szCs w:val="24"/>
                <w:lang w:val="en"/>
              </w:rPr>
            </w:pPr>
            <w:r>
              <w:rPr>
                <w:rFonts w:cs="Arial"/>
                <w:b/>
                <w:bCs/>
                <w:color w:val="000000" w:themeColor="text1"/>
                <w:szCs w:val="24"/>
                <w:lang w:val="en"/>
              </w:rPr>
              <w:t>Citizenship</w:t>
            </w:r>
          </w:p>
        </w:tc>
        <w:tc>
          <w:tcPr>
            <w:tcW w:w="6724" w:type="dxa"/>
          </w:tcPr>
          <w:p w14:paraId="3690B2DA" w14:textId="25DBBD82" w:rsidR="00824B70" w:rsidRDefault="00824B70" w:rsidP="000234C3">
            <w:pPr>
              <w:spacing w:before="120"/>
              <w:rPr>
                <w:rFonts w:cs="Arial"/>
                <w:szCs w:val="24"/>
              </w:rPr>
            </w:pPr>
            <w:r>
              <w:rPr>
                <w:rFonts w:cs="Arial"/>
                <w:szCs w:val="24"/>
              </w:rPr>
              <w:t xml:space="preserve">When we talk about citizenship we mean that each person has: </w:t>
            </w:r>
          </w:p>
          <w:p w14:paraId="40CC9293" w14:textId="6AD1D5B6"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Purpose – </w:t>
            </w:r>
            <w:r>
              <w:rPr>
                <w:rFonts w:cs="Arial"/>
                <w:szCs w:val="24"/>
                <w:lang w:val="en-US"/>
              </w:rPr>
              <w:t>their</w:t>
            </w:r>
            <w:r w:rsidRPr="00824B70">
              <w:rPr>
                <w:rFonts w:cs="Arial"/>
                <w:szCs w:val="24"/>
                <w:lang w:val="en-US"/>
              </w:rPr>
              <w:t xml:space="preserve"> own unique sense of who </w:t>
            </w:r>
            <w:r>
              <w:rPr>
                <w:rFonts w:cs="Arial"/>
                <w:szCs w:val="24"/>
                <w:lang w:val="en-US"/>
              </w:rPr>
              <w:t>they</w:t>
            </w:r>
            <w:r w:rsidRPr="00824B70">
              <w:rPr>
                <w:rFonts w:cs="Arial"/>
                <w:szCs w:val="24"/>
                <w:lang w:val="en-US"/>
              </w:rPr>
              <w:t xml:space="preserve"> are and how </w:t>
            </w:r>
            <w:r>
              <w:rPr>
                <w:rFonts w:cs="Arial"/>
                <w:szCs w:val="24"/>
                <w:lang w:val="en-US"/>
              </w:rPr>
              <w:t>they</w:t>
            </w:r>
            <w:r w:rsidRPr="00824B70">
              <w:rPr>
                <w:rFonts w:cs="Arial"/>
                <w:szCs w:val="24"/>
                <w:lang w:val="en-US"/>
              </w:rPr>
              <w:t xml:space="preserve"> should live</w:t>
            </w:r>
          </w:p>
          <w:p w14:paraId="031FF390" w14:textId="24A7091E"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Freedom – the ability to shape and direct </w:t>
            </w:r>
            <w:r>
              <w:rPr>
                <w:rFonts w:cs="Arial"/>
                <w:szCs w:val="24"/>
                <w:lang w:val="en-US"/>
              </w:rPr>
              <w:t xml:space="preserve">their </w:t>
            </w:r>
            <w:r w:rsidRPr="00824B70">
              <w:rPr>
                <w:rFonts w:cs="Arial"/>
                <w:szCs w:val="24"/>
                <w:lang w:val="en-US"/>
              </w:rPr>
              <w:t>own life</w:t>
            </w:r>
          </w:p>
          <w:p w14:paraId="7BCF8CD6" w14:textId="68F7447B"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Money – enough money so </w:t>
            </w:r>
            <w:r>
              <w:rPr>
                <w:rFonts w:cs="Arial"/>
                <w:szCs w:val="24"/>
                <w:lang w:val="en-US"/>
              </w:rPr>
              <w:t>they</w:t>
            </w:r>
            <w:r w:rsidRPr="00824B70">
              <w:rPr>
                <w:rFonts w:cs="Arial"/>
                <w:szCs w:val="24"/>
                <w:lang w:val="en-US"/>
              </w:rPr>
              <w:t xml:space="preserve"> can act freely and be independent</w:t>
            </w:r>
          </w:p>
          <w:p w14:paraId="645AF06B" w14:textId="45DECDD2"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Home – a place of </w:t>
            </w:r>
            <w:r>
              <w:rPr>
                <w:rFonts w:cs="Arial"/>
                <w:szCs w:val="24"/>
                <w:lang w:val="en-US"/>
              </w:rPr>
              <w:t>their</w:t>
            </w:r>
            <w:r w:rsidRPr="00824B70">
              <w:rPr>
                <w:rFonts w:cs="Arial"/>
                <w:szCs w:val="24"/>
                <w:lang w:val="en-US"/>
              </w:rPr>
              <w:t xml:space="preserve"> own, where </w:t>
            </w:r>
            <w:r>
              <w:rPr>
                <w:rFonts w:cs="Arial"/>
                <w:szCs w:val="24"/>
                <w:lang w:val="en-US"/>
              </w:rPr>
              <w:t>they</w:t>
            </w:r>
            <w:r w:rsidRPr="00824B70">
              <w:rPr>
                <w:rFonts w:cs="Arial"/>
                <w:szCs w:val="24"/>
                <w:lang w:val="en-US"/>
              </w:rPr>
              <w:t xml:space="preserve"> belong</w:t>
            </w:r>
          </w:p>
          <w:p w14:paraId="0FC62166" w14:textId="77777777" w:rsidR="00824B70" w:rsidRPr="00824B70" w:rsidRDefault="00824B70" w:rsidP="00824B70">
            <w:pPr>
              <w:numPr>
                <w:ilvl w:val="0"/>
                <w:numId w:val="18"/>
              </w:numPr>
              <w:ind w:left="1077" w:hanging="357"/>
              <w:rPr>
                <w:rFonts w:cs="Arial"/>
                <w:szCs w:val="24"/>
                <w:lang w:val="en-US"/>
              </w:rPr>
            </w:pPr>
            <w:r w:rsidRPr="00824B70">
              <w:rPr>
                <w:rFonts w:cs="Arial"/>
                <w:szCs w:val="24"/>
                <w:lang w:val="en-US"/>
              </w:rPr>
              <w:t>Help – getting help and support from other people</w:t>
            </w:r>
          </w:p>
          <w:p w14:paraId="3EFC0871" w14:textId="77777777" w:rsidR="00824B70" w:rsidRPr="00824B70" w:rsidRDefault="00824B70" w:rsidP="00824B70">
            <w:pPr>
              <w:numPr>
                <w:ilvl w:val="0"/>
                <w:numId w:val="18"/>
              </w:numPr>
              <w:ind w:left="1077" w:hanging="357"/>
              <w:rPr>
                <w:rFonts w:cs="Arial"/>
                <w:szCs w:val="24"/>
                <w:lang w:val="en-US"/>
              </w:rPr>
            </w:pPr>
            <w:r w:rsidRPr="00824B70">
              <w:rPr>
                <w:rFonts w:cs="Arial"/>
                <w:szCs w:val="24"/>
                <w:lang w:val="en-US"/>
              </w:rPr>
              <w:t>Giving – making a contribution to the community</w:t>
            </w:r>
          </w:p>
          <w:p w14:paraId="655D5262" w14:textId="614AE3EF" w:rsidR="00824B70" w:rsidRPr="00901076" w:rsidRDefault="00824B70" w:rsidP="00493229">
            <w:pPr>
              <w:pStyle w:val="ListParagraph"/>
              <w:numPr>
                <w:ilvl w:val="0"/>
                <w:numId w:val="18"/>
              </w:numPr>
              <w:spacing w:before="120"/>
              <w:rPr>
                <w:rFonts w:cs="Arial"/>
                <w:szCs w:val="24"/>
              </w:rPr>
            </w:pPr>
            <w:r w:rsidRPr="00901076">
              <w:rPr>
                <w:rFonts w:cs="Arial"/>
                <w:szCs w:val="24"/>
                <w:lang w:val="en-US"/>
              </w:rPr>
              <w:t xml:space="preserve">Love – being connected, </w:t>
            </w:r>
            <w:proofErr w:type="gramStart"/>
            <w:r w:rsidRPr="00901076">
              <w:rPr>
                <w:rFonts w:cs="Arial"/>
                <w:szCs w:val="24"/>
                <w:lang w:val="en-US"/>
              </w:rPr>
              <w:t>valued</w:t>
            </w:r>
            <w:proofErr w:type="gramEnd"/>
            <w:r w:rsidRPr="00901076">
              <w:rPr>
                <w:rFonts w:cs="Arial"/>
                <w:szCs w:val="24"/>
                <w:lang w:val="en-US"/>
              </w:rPr>
              <w:t xml:space="preserve"> and enjoying the many sides of love</w:t>
            </w:r>
          </w:p>
        </w:tc>
      </w:tr>
    </w:tbl>
    <w:p w14:paraId="4867DEDC" w14:textId="77777777" w:rsidR="006C3960" w:rsidRDefault="006C3960" w:rsidP="000234C3">
      <w:pPr>
        <w:pStyle w:val="Heading2"/>
        <w:spacing w:before="120" w:line="276" w:lineRule="auto"/>
        <w:rPr>
          <w:rStyle w:val="Heading2Char"/>
          <w:rFonts w:ascii="Arial" w:hAnsi="Arial" w:cs="Arial"/>
          <w:b/>
        </w:rPr>
      </w:pPr>
      <w:bookmarkStart w:id="9" w:name="_Toc305397940"/>
      <w:bookmarkStart w:id="10" w:name="_Toc318960480"/>
    </w:p>
    <w:p w14:paraId="6E3CCBCE" w14:textId="0EDCD1C3" w:rsidR="00161C30" w:rsidRPr="000234C3" w:rsidRDefault="00161C30" w:rsidP="000234C3">
      <w:pPr>
        <w:pStyle w:val="Heading2"/>
        <w:spacing w:before="120" w:line="276" w:lineRule="auto"/>
        <w:rPr>
          <w:rStyle w:val="Heading2Char"/>
          <w:rFonts w:ascii="Arial" w:hAnsi="Arial" w:cs="Arial"/>
          <w:b/>
        </w:rPr>
      </w:pPr>
      <w:r w:rsidRPr="000234C3">
        <w:rPr>
          <w:rStyle w:val="Heading2Char"/>
          <w:rFonts w:ascii="Arial" w:hAnsi="Arial" w:cs="Arial"/>
          <w:b/>
        </w:rPr>
        <w:t>Related Documents</w:t>
      </w:r>
      <w:bookmarkEnd w:id="9"/>
      <w:bookmarkEnd w:id="10"/>
      <w:r w:rsidRPr="000234C3">
        <w:rPr>
          <w:rStyle w:val="Heading2Char"/>
          <w:rFonts w:ascii="Arial" w:hAnsi="Arial" w:cs="Arial"/>
          <w:b/>
        </w:rPr>
        <w:t xml:space="preserve"> </w:t>
      </w:r>
    </w:p>
    <w:p w14:paraId="0ADBB0F6" w14:textId="3F7A8A04" w:rsidR="00161C30" w:rsidRPr="008D44A4" w:rsidRDefault="008D44A4" w:rsidP="000234C3">
      <w:pPr>
        <w:pStyle w:val="ListParagraph"/>
        <w:numPr>
          <w:ilvl w:val="0"/>
          <w:numId w:val="14"/>
        </w:numPr>
      </w:pPr>
      <w:r>
        <w:rPr>
          <w:lang w:val="en"/>
        </w:rPr>
        <w:t>Rights and Responsibilities</w:t>
      </w:r>
    </w:p>
    <w:p w14:paraId="5B0D84F5" w14:textId="43E3AD5A" w:rsidR="008D44A4" w:rsidRPr="008D44A4" w:rsidRDefault="008D44A4" w:rsidP="000234C3">
      <w:pPr>
        <w:pStyle w:val="ListParagraph"/>
        <w:numPr>
          <w:ilvl w:val="0"/>
          <w:numId w:val="14"/>
        </w:numPr>
      </w:pPr>
      <w:r>
        <w:rPr>
          <w:lang w:val="en"/>
        </w:rPr>
        <w:lastRenderedPageBreak/>
        <w:t>Individual Outcomes</w:t>
      </w:r>
    </w:p>
    <w:p w14:paraId="107E2D5D" w14:textId="13E81056" w:rsidR="008D44A4" w:rsidRDefault="008D44A4" w:rsidP="000234C3">
      <w:pPr>
        <w:pStyle w:val="ListParagraph"/>
        <w:numPr>
          <w:ilvl w:val="0"/>
          <w:numId w:val="14"/>
        </w:numPr>
      </w:pPr>
      <w:r>
        <w:rPr>
          <w:lang w:val="en"/>
        </w:rPr>
        <w:t xml:space="preserve">How to Access </w:t>
      </w:r>
      <w:r w:rsidRPr="008D44A4">
        <w:rPr>
          <w:i/>
          <w:lang w:val="en"/>
        </w:rPr>
        <w:t>futures in sight</w:t>
      </w:r>
    </w:p>
    <w:p w14:paraId="2DE596FB" w14:textId="77777777" w:rsidR="006C3960" w:rsidRPr="000234C3" w:rsidRDefault="006C3960" w:rsidP="006C3960">
      <w:pPr>
        <w:pStyle w:val="ListParagraph"/>
      </w:pPr>
    </w:p>
    <w:p w14:paraId="29208AA9" w14:textId="77777777" w:rsidR="00161C30" w:rsidRPr="000234C3" w:rsidRDefault="00161C30" w:rsidP="000234C3">
      <w:pPr>
        <w:rPr>
          <w:rStyle w:val="Heading2Char"/>
          <w:rFonts w:ascii="Arial" w:hAnsi="Arial" w:cs="Arial"/>
        </w:rPr>
      </w:pPr>
      <w:r w:rsidRPr="000234C3">
        <w:rPr>
          <w:rStyle w:val="Heading2Char"/>
          <w:rFonts w:ascii="Arial" w:hAnsi="Arial" w:cs="Arial"/>
        </w:rPr>
        <w:t>Legislation</w:t>
      </w:r>
    </w:p>
    <w:p w14:paraId="64B55837" w14:textId="3F070DD2" w:rsidR="006C3960" w:rsidRPr="006C3960" w:rsidRDefault="00161C3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 xml:space="preserve">Disability Inclusion Act </w:t>
      </w:r>
      <w:bookmarkStart w:id="11" w:name="_Toc305397942"/>
      <w:r w:rsidR="00895772">
        <w:rPr>
          <w:rFonts w:cs="Arial"/>
          <w:color w:val="000000" w:themeColor="text1"/>
          <w:szCs w:val="24"/>
        </w:rPr>
        <w:t>2014 (NSW)</w:t>
      </w:r>
    </w:p>
    <w:p w14:paraId="6781F32E" w14:textId="2D393B92" w:rsidR="006C3960" w:rsidRPr="006C3960" w:rsidRDefault="006C396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United Nations Convention on the Rights of Persons with Disabilities (2006)</w:t>
      </w:r>
    </w:p>
    <w:p w14:paraId="07AF15A7" w14:textId="16718026" w:rsidR="006C3960" w:rsidRPr="006C3960" w:rsidRDefault="006C396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 xml:space="preserve">Disability Services </w:t>
      </w:r>
      <w:r w:rsidR="00895772">
        <w:rPr>
          <w:rFonts w:cs="Arial"/>
          <w:color w:val="000000" w:themeColor="text1"/>
          <w:szCs w:val="24"/>
        </w:rPr>
        <w:t xml:space="preserve">(Complaints, Reviews and Monitoring) </w:t>
      </w:r>
      <w:r w:rsidRPr="006C3960">
        <w:rPr>
          <w:rFonts w:cs="Arial"/>
          <w:color w:val="000000" w:themeColor="text1"/>
          <w:szCs w:val="24"/>
        </w:rPr>
        <w:t xml:space="preserve">Act </w:t>
      </w:r>
      <w:r w:rsidR="00895772">
        <w:rPr>
          <w:rFonts w:cs="Arial"/>
          <w:color w:val="000000" w:themeColor="text1"/>
          <w:szCs w:val="24"/>
        </w:rPr>
        <w:t>1993 (NSW)</w:t>
      </w:r>
    </w:p>
    <w:p w14:paraId="626C4CFC" w14:textId="01FC505E" w:rsidR="006C3960" w:rsidRDefault="006C396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 xml:space="preserve">Disability Discrimination Act </w:t>
      </w:r>
      <w:r w:rsidR="00895772">
        <w:rPr>
          <w:rFonts w:cs="Arial"/>
          <w:color w:val="000000" w:themeColor="text1"/>
          <w:szCs w:val="24"/>
        </w:rPr>
        <w:t>1992 (Commonwealth)</w:t>
      </w:r>
    </w:p>
    <w:p w14:paraId="47A3E3BD" w14:textId="1D92426A" w:rsidR="00895772" w:rsidRDefault="00895772" w:rsidP="006C3960">
      <w:pPr>
        <w:pStyle w:val="ListParagraph"/>
        <w:numPr>
          <w:ilvl w:val="0"/>
          <w:numId w:val="16"/>
        </w:numPr>
        <w:spacing w:after="0"/>
        <w:rPr>
          <w:rFonts w:cs="Arial"/>
          <w:color w:val="000000" w:themeColor="text1"/>
          <w:szCs w:val="24"/>
        </w:rPr>
      </w:pPr>
      <w:r>
        <w:rPr>
          <w:rFonts w:cs="Arial"/>
          <w:color w:val="000000" w:themeColor="text1"/>
          <w:szCs w:val="24"/>
        </w:rPr>
        <w:t>Anti-Discrimination Act 2004 (NSW)</w:t>
      </w:r>
    </w:p>
    <w:p w14:paraId="0F0A99CD" w14:textId="45B04354" w:rsidR="00895772" w:rsidRDefault="00895772" w:rsidP="006C3960">
      <w:pPr>
        <w:pStyle w:val="ListParagraph"/>
        <w:numPr>
          <w:ilvl w:val="0"/>
          <w:numId w:val="16"/>
        </w:numPr>
        <w:spacing w:after="0"/>
        <w:rPr>
          <w:rFonts w:cs="Arial"/>
          <w:color w:val="000000" w:themeColor="text1"/>
          <w:szCs w:val="24"/>
        </w:rPr>
      </w:pPr>
      <w:r>
        <w:rPr>
          <w:rFonts w:cs="Arial"/>
          <w:color w:val="000000" w:themeColor="text1"/>
          <w:szCs w:val="24"/>
        </w:rPr>
        <w:t>Disability (Access to Premises – Buildings) Standards 2010 (Commonwealth)</w:t>
      </w:r>
    </w:p>
    <w:p w14:paraId="1613D6A5" w14:textId="48C76A50" w:rsidR="00895772" w:rsidRDefault="00895772" w:rsidP="006C3960">
      <w:pPr>
        <w:pStyle w:val="ListParagraph"/>
        <w:numPr>
          <w:ilvl w:val="0"/>
          <w:numId w:val="16"/>
        </w:numPr>
        <w:spacing w:after="0"/>
        <w:rPr>
          <w:rFonts w:cs="Arial"/>
          <w:color w:val="000000" w:themeColor="text1"/>
          <w:szCs w:val="24"/>
        </w:rPr>
      </w:pPr>
      <w:r>
        <w:rPr>
          <w:rFonts w:cs="Arial"/>
          <w:color w:val="000000" w:themeColor="text1"/>
          <w:szCs w:val="24"/>
        </w:rPr>
        <w:t>Disability Inclusion Regulation 2014 (NSW)</w:t>
      </w:r>
    </w:p>
    <w:p w14:paraId="25466C4F" w14:textId="48197080" w:rsidR="008D44A4" w:rsidRDefault="008D44A4" w:rsidP="006C3960">
      <w:pPr>
        <w:pStyle w:val="ListParagraph"/>
        <w:numPr>
          <w:ilvl w:val="0"/>
          <w:numId w:val="16"/>
        </w:numPr>
        <w:spacing w:after="0"/>
        <w:rPr>
          <w:rFonts w:cs="Arial"/>
          <w:color w:val="000000" w:themeColor="text1"/>
          <w:szCs w:val="24"/>
        </w:rPr>
      </w:pPr>
      <w:r>
        <w:rPr>
          <w:rFonts w:cs="Arial"/>
          <w:color w:val="000000" w:themeColor="text1"/>
          <w:szCs w:val="24"/>
        </w:rPr>
        <w:t>Carers (Recognition) Act 2010 (NSW)</w:t>
      </w:r>
    </w:p>
    <w:p w14:paraId="502380A9" w14:textId="77777777" w:rsidR="006C3960" w:rsidRPr="006C3960" w:rsidRDefault="006C3960" w:rsidP="006C3960">
      <w:pPr>
        <w:spacing w:after="0"/>
        <w:rPr>
          <w:rStyle w:val="Heading2Char"/>
          <w:rFonts w:ascii="Arial" w:eastAsiaTheme="minorHAnsi" w:hAnsi="Arial" w:cs="Arial"/>
          <w:b w:val="0"/>
          <w:bCs w:val="0"/>
          <w:color w:val="000000" w:themeColor="text1"/>
          <w:sz w:val="24"/>
          <w:szCs w:val="24"/>
        </w:rPr>
      </w:pPr>
    </w:p>
    <w:p w14:paraId="66A95E24" w14:textId="77777777" w:rsidR="00161C30" w:rsidRPr="00181FCD" w:rsidRDefault="00161C30" w:rsidP="00181FCD">
      <w:pPr>
        <w:spacing w:line="360" w:lineRule="auto"/>
        <w:rPr>
          <w:rStyle w:val="Heading2Char"/>
          <w:rFonts w:cs="Arial"/>
        </w:rPr>
      </w:pPr>
      <w:r w:rsidRPr="00181FCD">
        <w:rPr>
          <w:rStyle w:val="Heading2Char"/>
          <w:rFonts w:cs="Arial"/>
        </w:rPr>
        <w:t>Procedure</w:t>
      </w:r>
      <w:bookmarkEnd w:id="11"/>
    </w:p>
    <w:p w14:paraId="0A8D8A63" w14:textId="69150FBA" w:rsidR="00161C30" w:rsidRPr="000234C3" w:rsidRDefault="005516CD" w:rsidP="000234C3">
      <w:pPr>
        <w:rPr>
          <w:rStyle w:val="Heading2Char"/>
          <w:rFonts w:ascii="Arial" w:hAnsi="Arial" w:cs="Arial"/>
          <w:sz w:val="24"/>
          <w:szCs w:val="24"/>
        </w:rPr>
      </w:pPr>
      <w:r w:rsidRPr="00493366">
        <w:rPr>
          <w:rStyle w:val="Heading2Char"/>
          <w:rFonts w:ascii="Arial" w:hAnsi="Arial" w:cs="Arial"/>
          <w:iCs/>
          <w:sz w:val="24"/>
          <w:szCs w:val="24"/>
        </w:rPr>
        <w:t xml:space="preserve">How </w:t>
      </w:r>
      <w:r w:rsidR="006C3960" w:rsidRPr="00675CC2">
        <w:rPr>
          <w:rStyle w:val="Heading2Char"/>
          <w:rFonts w:ascii="Arial" w:hAnsi="Arial" w:cs="Arial"/>
          <w:i/>
          <w:sz w:val="24"/>
          <w:szCs w:val="24"/>
        </w:rPr>
        <w:t>futures in sight</w:t>
      </w:r>
      <w:r w:rsidR="006C3960">
        <w:rPr>
          <w:rStyle w:val="Heading2Char"/>
          <w:rFonts w:ascii="Arial" w:hAnsi="Arial" w:cs="Arial"/>
          <w:sz w:val="24"/>
          <w:szCs w:val="24"/>
        </w:rPr>
        <w:t xml:space="preserve"> </w:t>
      </w:r>
      <w:r w:rsidR="003758BE">
        <w:rPr>
          <w:rStyle w:val="Heading2Char"/>
          <w:rFonts w:ascii="Arial" w:hAnsi="Arial" w:cs="Arial"/>
          <w:sz w:val="24"/>
          <w:szCs w:val="24"/>
        </w:rPr>
        <w:t>work</w:t>
      </w:r>
      <w:r w:rsidR="00D41D72">
        <w:rPr>
          <w:rStyle w:val="Heading2Char"/>
          <w:rFonts w:ascii="Arial" w:hAnsi="Arial" w:cs="Arial"/>
          <w:sz w:val="24"/>
          <w:szCs w:val="24"/>
        </w:rPr>
        <w:t>s</w:t>
      </w:r>
      <w:r w:rsidR="003758BE">
        <w:rPr>
          <w:rStyle w:val="Heading2Char"/>
          <w:rFonts w:ascii="Arial" w:hAnsi="Arial" w:cs="Arial"/>
          <w:sz w:val="24"/>
          <w:szCs w:val="24"/>
        </w:rPr>
        <w:t xml:space="preserve"> with people we support</w:t>
      </w:r>
      <w:r w:rsidR="006C3960">
        <w:rPr>
          <w:rStyle w:val="Heading2Char"/>
          <w:rFonts w:ascii="Arial" w:hAnsi="Arial" w:cs="Arial"/>
          <w:sz w:val="24"/>
          <w:szCs w:val="24"/>
        </w:rPr>
        <w:t>:</w:t>
      </w:r>
    </w:p>
    <w:p w14:paraId="63721C29" w14:textId="279FCFC1" w:rsidR="006025F3" w:rsidRPr="006025F3" w:rsidRDefault="00675CC2" w:rsidP="006025F3">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work with you to put your NDIS Plan into practice</w:t>
      </w:r>
      <w:r w:rsidR="00901076">
        <w:rPr>
          <w:rFonts w:cs="Arial"/>
          <w:color w:val="000000" w:themeColor="text1"/>
          <w:szCs w:val="24"/>
          <w:lang w:val="en"/>
        </w:rPr>
        <w:t xml:space="preserve"> using our Individual Action Plan (IAP) process</w:t>
      </w:r>
      <w:r>
        <w:rPr>
          <w:rFonts w:cs="Arial"/>
          <w:color w:val="000000" w:themeColor="text1"/>
          <w:szCs w:val="24"/>
          <w:lang w:val="en"/>
        </w:rPr>
        <w:t>:  we identify things you want to do and together with you we try to find services and activities</w:t>
      </w:r>
      <w:r w:rsidR="00D41D72">
        <w:rPr>
          <w:rFonts w:cs="Arial"/>
          <w:color w:val="000000" w:themeColor="text1"/>
          <w:szCs w:val="24"/>
          <w:lang w:val="en"/>
        </w:rPr>
        <w:t xml:space="preserve"> that you choose that will help you </w:t>
      </w:r>
      <w:proofErr w:type="spellStart"/>
      <w:r w:rsidR="00D41D72">
        <w:rPr>
          <w:rFonts w:cs="Arial"/>
          <w:color w:val="000000" w:themeColor="text1"/>
          <w:szCs w:val="24"/>
          <w:lang w:val="en"/>
        </w:rPr>
        <w:t>realise</w:t>
      </w:r>
      <w:proofErr w:type="spellEnd"/>
      <w:r w:rsidR="00D41D72">
        <w:rPr>
          <w:rFonts w:cs="Arial"/>
          <w:color w:val="000000" w:themeColor="text1"/>
          <w:szCs w:val="24"/>
          <w:lang w:val="en"/>
        </w:rPr>
        <w:t xml:space="preserve"> your goals</w:t>
      </w:r>
      <w:r>
        <w:rPr>
          <w:rFonts w:cs="Arial"/>
          <w:color w:val="000000" w:themeColor="text1"/>
          <w:szCs w:val="24"/>
          <w:lang w:val="en"/>
        </w:rPr>
        <w:t>.</w:t>
      </w:r>
    </w:p>
    <w:p w14:paraId="2BAF379F" w14:textId="4DCE2A12" w:rsidR="006025F3" w:rsidRP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 xml:space="preserve">Once you ask </w:t>
      </w:r>
      <w:r w:rsidRPr="00493366">
        <w:rPr>
          <w:rFonts w:cs="Arial"/>
          <w:i/>
          <w:iCs/>
          <w:color w:val="000000" w:themeColor="text1"/>
          <w:szCs w:val="24"/>
          <w:lang w:val="en"/>
        </w:rPr>
        <w:t>futures in sight</w:t>
      </w:r>
      <w:r w:rsidRPr="006025F3">
        <w:rPr>
          <w:rFonts w:cs="Arial"/>
          <w:color w:val="000000" w:themeColor="text1"/>
          <w:szCs w:val="24"/>
          <w:lang w:val="en"/>
        </w:rPr>
        <w:t xml:space="preserve"> to work with you</w:t>
      </w:r>
      <w:r w:rsidR="00493366">
        <w:rPr>
          <w:rFonts w:cs="Arial"/>
          <w:color w:val="000000" w:themeColor="text1"/>
          <w:szCs w:val="24"/>
          <w:lang w:val="en"/>
        </w:rPr>
        <w:t>,</w:t>
      </w:r>
      <w:r w:rsidRPr="006025F3">
        <w:rPr>
          <w:rFonts w:cs="Arial"/>
          <w:color w:val="000000" w:themeColor="text1"/>
          <w:szCs w:val="24"/>
          <w:lang w:val="en"/>
        </w:rPr>
        <w:t xml:space="preserve"> we make a time to meet with you </w:t>
      </w:r>
      <w:r w:rsidR="00D41D72">
        <w:rPr>
          <w:rFonts w:cs="Arial"/>
          <w:color w:val="000000" w:themeColor="text1"/>
          <w:szCs w:val="24"/>
          <w:lang w:val="en"/>
        </w:rPr>
        <w:t xml:space="preserve">to talk </w:t>
      </w:r>
      <w:r w:rsidRPr="006025F3">
        <w:rPr>
          <w:rFonts w:cs="Arial"/>
          <w:color w:val="000000" w:themeColor="text1"/>
          <w:szCs w:val="24"/>
          <w:lang w:val="en"/>
        </w:rPr>
        <w:t xml:space="preserve">about what we will do together. This meeting will be made </w:t>
      </w:r>
      <w:r w:rsidR="00D41D72">
        <w:rPr>
          <w:rFonts w:cs="Arial"/>
          <w:color w:val="000000" w:themeColor="text1"/>
          <w:szCs w:val="24"/>
          <w:lang w:val="en"/>
        </w:rPr>
        <w:t>at</w:t>
      </w:r>
      <w:r w:rsidR="00D41D72" w:rsidRPr="006025F3">
        <w:rPr>
          <w:rFonts w:cs="Arial"/>
          <w:color w:val="000000" w:themeColor="text1"/>
          <w:szCs w:val="24"/>
          <w:lang w:val="en"/>
        </w:rPr>
        <w:t xml:space="preserve"> </w:t>
      </w:r>
      <w:r w:rsidRPr="006025F3">
        <w:rPr>
          <w:rFonts w:cs="Arial"/>
          <w:color w:val="000000" w:themeColor="text1"/>
          <w:szCs w:val="24"/>
          <w:lang w:val="en"/>
        </w:rPr>
        <w:t>a time and a place th</w:t>
      </w:r>
      <w:r w:rsidR="00D41D72">
        <w:rPr>
          <w:rFonts w:cs="Arial"/>
          <w:color w:val="000000" w:themeColor="text1"/>
          <w:szCs w:val="24"/>
          <w:lang w:val="en"/>
        </w:rPr>
        <w:t>at</w:t>
      </w:r>
      <w:r w:rsidRPr="006025F3">
        <w:rPr>
          <w:rFonts w:cs="Arial"/>
          <w:color w:val="000000" w:themeColor="text1"/>
          <w:szCs w:val="24"/>
          <w:lang w:val="en"/>
        </w:rPr>
        <w:t xml:space="preserve"> works best for both of us.</w:t>
      </w:r>
    </w:p>
    <w:p w14:paraId="7BF5A9B9" w14:textId="77777777" w:rsidR="006025F3" w:rsidRP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You may ask other people to come to the meeting, such as a friend, your family, an advocate or other person who is important to you.</w:t>
      </w:r>
    </w:p>
    <w:p w14:paraId="1A7D0BAE" w14:textId="58DA49F1" w:rsid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We will ask you about your goals and about the things you need to help you achieve them.</w:t>
      </w:r>
    </w:p>
    <w:p w14:paraId="49537F3D" w14:textId="321EC6A2" w:rsidR="003758BE" w:rsidRPr="006025F3" w:rsidRDefault="003758BE" w:rsidP="006025F3">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provide you with information, options and, if you so request, advi</w:t>
      </w:r>
      <w:r w:rsidR="00D41D72">
        <w:rPr>
          <w:rFonts w:cs="Arial"/>
          <w:color w:val="000000" w:themeColor="text1"/>
          <w:szCs w:val="24"/>
          <w:lang w:val="en"/>
        </w:rPr>
        <w:t>c</w:t>
      </w:r>
      <w:r>
        <w:rPr>
          <w:rFonts w:cs="Arial"/>
          <w:color w:val="000000" w:themeColor="text1"/>
          <w:szCs w:val="24"/>
          <w:lang w:val="en"/>
        </w:rPr>
        <w:t>e, in a manner that works for you and we give you time to think about it all. We can also assist you to think it all through.</w:t>
      </w:r>
    </w:p>
    <w:p w14:paraId="685775BE" w14:textId="4A35D439" w:rsid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We will talk about the people and supports you have in your life and how they help you now.</w:t>
      </w:r>
    </w:p>
    <w:p w14:paraId="74B85BA7" w14:textId="66B45C30"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w:t>
      </w:r>
      <w:r w:rsidR="00484B27">
        <w:rPr>
          <w:rFonts w:cs="Arial"/>
          <w:color w:val="000000" w:themeColor="text1"/>
          <w:szCs w:val="24"/>
          <w:lang w:val="en"/>
        </w:rPr>
        <w:t xml:space="preserve">can help to </w:t>
      </w:r>
      <w:r>
        <w:rPr>
          <w:rFonts w:cs="Arial"/>
          <w:color w:val="000000" w:themeColor="text1"/>
          <w:szCs w:val="24"/>
          <w:lang w:val="en"/>
        </w:rPr>
        <w:t xml:space="preserve">refer you to other services or give you information about other services, for example, services for people without </w:t>
      </w:r>
      <w:r w:rsidR="00FA6330">
        <w:rPr>
          <w:rFonts w:cs="Arial"/>
          <w:color w:val="000000" w:themeColor="text1"/>
          <w:szCs w:val="24"/>
          <w:lang w:val="en"/>
        </w:rPr>
        <w:t xml:space="preserve">disability </w:t>
      </w:r>
      <w:r>
        <w:rPr>
          <w:rFonts w:cs="Arial"/>
          <w:color w:val="000000" w:themeColor="text1"/>
          <w:szCs w:val="24"/>
          <w:lang w:val="en"/>
        </w:rPr>
        <w:t>or for people from your culture, maybe a service speaking your language.</w:t>
      </w:r>
    </w:p>
    <w:p w14:paraId="74F51DBF" w14:textId="19342D93" w:rsidR="006D01DE" w:rsidRDefault="006D01DE"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lastRenderedPageBreak/>
        <w:t xml:space="preserve">We </w:t>
      </w:r>
      <w:r w:rsidR="00484B27">
        <w:rPr>
          <w:rFonts w:cs="Arial"/>
          <w:color w:val="000000" w:themeColor="text1"/>
          <w:szCs w:val="24"/>
          <w:lang w:val="en"/>
        </w:rPr>
        <w:t xml:space="preserve">will </w:t>
      </w:r>
      <w:r>
        <w:rPr>
          <w:rFonts w:cs="Arial"/>
          <w:color w:val="000000" w:themeColor="text1"/>
          <w:szCs w:val="24"/>
          <w:lang w:val="en"/>
        </w:rPr>
        <w:t xml:space="preserve">consult with experts and refer to specialist services when we don’t have </w:t>
      </w:r>
      <w:r w:rsidR="003758BE">
        <w:rPr>
          <w:rFonts w:cs="Arial"/>
          <w:color w:val="000000" w:themeColor="text1"/>
          <w:szCs w:val="24"/>
          <w:lang w:val="en"/>
        </w:rPr>
        <w:t xml:space="preserve">all </w:t>
      </w:r>
      <w:r>
        <w:rPr>
          <w:rFonts w:cs="Arial"/>
          <w:color w:val="000000" w:themeColor="text1"/>
          <w:szCs w:val="24"/>
          <w:lang w:val="en"/>
        </w:rPr>
        <w:t>the experience or knowledge to support you, for example working with people in the criminal justice system.</w:t>
      </w:r>
    </w:p>
    <w:p w14:paraId="387F15D2" w14:textId="4379D37A"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show other people (with and without </w:t>
      </w:r>
      <w:r w:rsidR="00053DF9">
        <w:rPr>
          <w:rFonts w:cs="Arial"/>
          <w:color w:val="000000" w:themeColor="text1"/>
          <w:szCs w:val="24"/>
          <w:lang w:val="en"/>
        </w:rPr>
        <w:t>disability</w:t>
      </w:r>
      <w:r>
        <w:rPr>
          <w:rFonts w:cs="Arial"/>
          <w:color w:val="000000" w:themeColor="text1"/>
          <w:szCs w:val="24"/>
          <w:lang w:val="en"/>
        </w:rPr>
        <w:t xml:space="preserve">) that people with </w:t>
      </w:r>
      <w:r w:rsidR="00053DF9">
        <w:rPr>
          <w:rFonts w:cs="Arial"/>
          <w:color w:val="000000" w:themeColor="text1"/>
          <w:szCs w:val="24"/>
          <w:lang w:val="en"/>
        </w:rPr>
        <w:t xml:space="preserve">disability </w:t>
      </w:r>
      <w:r>
        <w:rPr>
          <w:rFonts w:cs="Arial"/>
          <w:color w:val="000000" w:themeColor="text1"/>
          <w:szCs w:val="24"/>
          <w:lang w:val="en"/>
        </w:rPr>
        <w:t xml:space="preserve">live and work in the community, for example, we </w:t>
      </w:r>
      <w:r w:rsidR="00464B2C">
        <w:rPr>
          <w:rFonts w:cs="Arial"/>
          <w:color w:val="000000" w:themeColor="text1"/>
          <w:szCs w:val="24"/>
          <w:lang w:val="en"/>
        </w:rPr>
        <w:t>contract people</w:t>
      </w:r>
      <w:r>
        <w:rPr>
          <w:rFonts w:cs="Arial"/>
          <w:color w:val="000000" w:themeColor="text1"/>
          <w:szCs w:val="24"/>
          <w:lang w:val="en"/>
        </w:rPr>
        <w:t xml:space="preserve"> with disabilit</w:t>
      </w:r>
      <w:r w:rsidR="00484B27">
        <w:rPr>
          <w:rFonts w:cs="Arial"/>
          <w:color w:val="000000" w:themeColor="text1"/>
          <w:szCs w:val="24"/>
          <w:lang w:val="en"/>
        </w:rPr>
        <w:t>y</w:t>
      </w:r>
      <w:r>
        <w:rPr>
          <w:rFonts w:cs="Arial"/>
          <w:color w:val="000000" w:themeColor="text1"/>
          <w:szCs w:val="24"/>
          <w:lang w:val="en"/>
        </w:rPr>
        <w:t xml:space="preserve"> </w:t>
      </w:r>
      <w:r w:rsidR="00464B2C">
        <w:rPr>
          <w:rFonts w:cs="Arial"/>
          <w:color w:val="000000" w:themeColor="text1"/>
          <w:szCs w:val="24"/>
          <w:lang w:val="en"/>
        </w:rPr>
        <w:t xml:space="preserve">and family members </w:t>
      </w:r>
      <w:r w:rsidR="00484B27">
        <w:rPr>
          <w:rFonts w:cs="Arial"/>
          <w:color w:val="000000" w:themeColor="text1"/>
          <w:szCs w:val="24"/>
          <w:lang w:val="en"/>
        </w:rPr>
        <w:t xml:space="preserve">to do work with </w:t>
      </w:r>
      <w:r w:rsidR="00484B27" w:rsidRPr="00493366">
        <w:rPr>
          <w:rFonts w:cs="Arial"/>
          <w:i/>
          <w:iCs/>
          <w:color w:val="000000" w:themeColor="text1"/>
          <w:szCs w:val="24"/>
          <w:lang w:val="en"/>
        </w:rPr>
        <w:t>futures in sight</w:t>
      </w:r>
      <w:r w:rsidR="00484B27">
        <w:rPr>
          <w:rFonts w:cs="Arial"/>
          <w:color w:val="000000" w:themeColor="text1"/>
          <w:szCs w:val="24"/>
          <w:lang w:val="en"/>
        </w:rPr>
        <w:t xml:space="preserve"> </w:t>
      </w:r>
      <w:r>
        <w:rPr>
          <w:rFonts w:cs="Arial"/>
          <w:color w:val="000000" w:themeColor="text1"/>
          <w:szCs w:val="24"/>
          <w:lang w:val="en"/>
        </w:rPr>
        <w:t>and hold our meetings in accessible buildings.</w:t>
      </w:r>
    </w:p>
    <w:p w14:paraId="368DE45F" w14:textId="0960A8B4"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w:t>
      </w:r>
      <w:r w:rsidR="00486918">
        <w:rPr>
          <w:rFonts w:cs="Arial"/>
          <w:color w:val="000000" w:themeColor="text1"/>
          <w:szCs w:val="24"/>
          <w:lang w:val="en"/>
        </w:rPr>
        <w:t>consult</w:t>
      </w:r>
      <w:r>
        <w:rPr>
          <w:rFonts w:cs="Arial"/>
          <w:color w:val="000000" w:themeColor="text1"/>
          <w:szCs w:val="24"/>
          <w:lang w:val="en"/>
        </w:rPr>
        <w:t xml:space="preserve"> people with disabilit</w:t>
      </w:r>
      <w:r w:rsidR="00484B27">
        <w:rPr>
          <w:rFonts w:cs="Arial"/>
          <w:color w:val="000000" w:themeColor="text1"/>
          <w:szCs w:val="24"/>
          <w:lang w:val="en"/>
        </w:rPr>
        <w:t>y</w:t>
      </w:r>
      <w:r>
        <w:rPr>
          <w:rFonts w:cs="Arial"/>
          <w:color w:val="000000" w:themeColor="text1"/>
          <w:szCs w:val="24"/>
          <w:lang w:val="en"/>
        </w:rPr>
        <w:t xml:space="preserve"> and famil</w:t>
      </w:r>
      <w:r w:rsidR="00484B27">
        <w:rPr>
          <w:rFonts w:cs="Arial"/>
          <w:color w:val="000000" w:themeColor="text1"/>
          <w:szCs w:val="24"/>
          <w:lang w:val="en"/>
        </w:rPr>
        <w:t xml:space="preserve">y members of people with disability </w:t>
      </w:r>
      <w:r w:rsidR="00486918">
        <w:rPr>
          <w:rFonts w:cs="Arial"/>
          <w:color w:val="000000" w:themeColor="text1"/>
          <w:szCs w:val="24"/>
          <w:lang w:val="en"/>
        </w:rPr>
        <w:t xml:space="preserve">to </w:t>
      </w:r>
      <w:r>
        <w:rPr>
          <w:rFonts w:cs="Arial"/>
          <w:color w:val="000000" w:themeColor="text1"/>
          <w:szCs w:val="24"/>
          <w:lang w:val="en"/>
        </w:rPr>
        <w:t>help us with our policies and work practices.</w:t>
      </w:r>
    </w:p>
    <w:p w14:paraId="09090B27" w14:textId="79E05236"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take part in local service networks to make sure we keep our knowledge of other services up to date, to improve our own service and to contribute to local responses about particular issues.</w:t>
      </w:r>
    </w:p>
    <w:p w14:paraId="52177189" w14:textId="2A98A261" w:rsidR="00053DF9" w:rsidRPr="00675CC2" w:rsidRDefault="00053DF9"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listen to your individual needs and goals and we work within and outside the disability service system, mainstream services and the community at large </w:t>
      </w:r>
      <w:r w:rsidR="005516CD">
        <w:rPr>
          <w:rFonts w:cs="Arial"/>
          <w:color w:val="000000" w:themeColor="text1"/>
          <w:szCs w:val="24"/>
          <w:lang w:val="en"/>
        </w:rPr>
        <w:t>to</w:t>
      </w:r>
      <w:r>
        <w:rPr>
          <w:rFonts w:cs="Arial"/>
          <w:color w:val="000000" w:themeColor="text1"/>
          <w:szCs w:val="24"/>
          <w:lang w:val="en"/>
        </w:rPr>
        <w:t xml:space="preserve"> assist you achieve your goals and meet your needs.</w:t>
      </w:r>
    </w:p>
    <w:p w14:paraId="5CE21C59" w14:textId="3C9A2301" w:rsidR="00036F6E" w:rsidRPr="005F0E61" w:rsidRDefault="00036F6E" w:rsidP="00036F6E">
      <w:pPr>
        <w:rPr>
          <w:b/>
          <w:szCs w:val="24"/>
          <w:lang w:val="en-US"/>
        </w:rPr>
      </w:pPr>
      <w:r w:rsidRPr="005F0E61">
        <w:rPr>
          <w:b/>
          <w:szCs w:val="24"/>
          <w:lang w:val="en-US"/>
        </w:rPr>
        <w:t>Review</w:t>
      </w:r>
    </w:p>
    <w:p w14:paraId="6966653C" w14:textId="77777777" w:rsidR="00036F6E" w:rsidRPr="005F0E61" w:rsidRDefault="00036F6E" w:rsidP="00036F6E">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1846A603" w14:textId="77777777" w:rsidR="00036F6E" w:rsidRPr="005F0E61" w:rsidRDefault="00036F6E" w:rsidP="00036F6E">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748550FE" w14:textId="4679AAFE" w:rsidR="00036F6E" w:rsidRPr="005F0E61" w:rsidRDefault="00036F6E" w:rsidP="00036F6E">
      <w:pPr>
        <w:rPr>
          <w:b/>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181FCD" w:rsidRPr="00D0163B" w14:paraId="60D39F16" w14:textId="77777777" w:rsidTr="00FA6330">
        <w:tc>
          <w:tcPr>
            <w:tcW w:w="3085" w:type="dxa"/>
          </w:tcPr>
          <w:p w14:paraId="5E70C454" w14:textId="77777777" w:rsidR="00181FCD" w:rsidRPr="00D0163B" w:rsidRDefault="00181FCD" w:rsidP="00FA6330">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2728BC7C" w14:textId="78882EAD"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sidR="001B3CF2">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181FCD" w:rsidRPr="00D0163B" w14:paraId="202CCE32" w14:textId="77777777" w:rsidTr="00FA6330">
        <w:tc>
          <w:tcPr>
            <w:tcW w:w="3085" w:type="dxa"/>
          </w:tcPr>
          <w:p w14:paraId="58291920" w14:textId="77777777" w:rsidR="00181FCD" w:rsidRPr="00D0163B" w:rsidRDefault="00181FCD" w:rsidP="00FA6330">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BB5B6DE" w14:textId="5C34AF8C" w:rsidR="00181FCD" w:rsidRPr="00596E20" w:rsidRDefault="00181FCD" w:rsidP="00643167">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 xml:space="preserve">1 </w:t>
            </w:r>
            <w:r w:rsidR="00484B27">
              <w:rPr>
                <w:rFonts w:ascii="Century Gothic" w:hAnsi="Century Gothic" w:cstheme="minorHAnsi"/>
                <w:bCs/>
                <w:color w:val="000000" w:themeColor="text1"/>
                <w:szCs w:val="24"/>
                <w:lang w:val="en"/>
              </w:rPr>
              <w:t xml:space="preserve">October </w:t>
            </w:r>
            <w:r w:rsidR="00486918">
              <w:rPr>
                <w:rFonts w:ascii="Century Gothic" w:hAnsi="Century Gothic" w:cstheme="minorHAnsi"/>
                <w:bCs/>
                <w:color w:val="000000" w:themeColor="text1"/>
                <w:szCs w:val="24"/>
                <w:lang w:val="en"/>
              </w:rPr>
              <w:t>2023</w:t>
            </w:r>
          </w:p>
        </w:tc>
        <w:tc>
          <w:tcPr>
            <w:tcW w:w="2268" w:type="dxa"/>
          </w:tcPr>
          <w:p w14:paraId="45353F1C" w14:textId="77777777"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26C2F48F" w14:textId="6C3F6380"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w:t>
            </w:r>
            <w:r w:rsidR="00C410C2">
              <w:rPr>
                <w:rFonts w:ascii="Century Gothic" w:hAnsi="Century Gothic" w:cstheme="minorHAnsi"/>
                <w:bCs/>
                <w:color w:val="000000" w:themeColor="text1"/>
                <w:szCs w:val="24"/>
                <w:lang w:val="en"/>
              </w:rPr>
              <w:t>-</w:t>
            </w:r>
            <w:r w:rsidR="00486918">
              <w:rPr>
                <w:rFonts w:ascii="Century Gothic" w:hAnsi="Century Gothic" w:cstheme="minorHAnsi"/>
                <w:bCs/>
                <w:color w:val="000000" w:themeColor="text1"/>
                <w:szCs w:val="24"/>
                <w:lang w:val="en"/>
              </w:rPr>
              <w:t>4</w:t>
            </w:r>
          </w:p>
        </w:tc>
      </w:tr>
      <w:tr w:rsidR="00181FCD" w:rsidRPr="00D0163B" w14:paraId="582D0E9F" w14:textId="77777777" w:rsidTr="000234C3">
        <w:trPr>
          <w:trHeight w:val="90"/>
        </w:trPr>
        <w:tc>
          <w:tcPr>
            <w:tcW w:w="3085" w:type="dxa"/>
          </w:tcPr>
          <w:p w14:paraId="71EF0923" w14:textId="77777777" w:rsidR="00181FCD" w:rsidRPr="00D0163B" w:rsidRDefault="00181FCD" w:rsidP="00FA6330">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7A3E6DA9" w14:textId="56D916F1" w:rsidR="00181FCD" w:rsidRPr="00596E20" w:rsidRDefault="00181FCD" w:rsidP="00643167">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 xml:space="preserve">1 </w:t>
            </w:r>
            <w:r w:rsidR="00484B27">
              <w:rPr>
                <w:rFonts w:ascii="Century Gothic" w:hAnsi="Century Gothic" w:cstheme="minorHAnsi"/>
                <w:bCs/>
                <w:color w:val="000000" w:themeColor="text1"/>
                <w:szCs w:val="24"/>
                <w:lang w:val="en"/>
              </w:rPr>
              <w:t xml:space="preserve">October </w:t>
            </w:r>
            <w:r w:rsidR="00486918">
              <w:rPr>
                <w:rFonts w:ascii="Century Gothic" w:hAnsi="Century Gothic" w:cstheme="minorHAnsi"/>
                <w:bCs/>
                <w:color w:val="000000" w:themeColor="text1"/>
                <w:szCs w:val="24"/>
                <w:lang w:val="en"/>
              </w:rPr>
              <w:t>2025</w:t>
            </w:r>
          </w:p>
        </w:tc>
        <w:tc>
          <w:tcPr>
            <w:tcW w:w="2268" w:type="dxa"/>
          </w:tcPr>
          <w:p w14:paraId="4801E69A" w14:textId="77777777"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0BF885AE" w14:textId="28DB1E33" w:rsidR="00181FCD" w:rsidRPr="00596E20" w:rsidRDefault="008D44A4" w:rsidP="00FA6330">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4</w:t>
            </w:r>
          </w:p>
        </w:tc>
      </w:tr>
    </w:tbl>
    <w:p w14:paraId="608C9527" w14:textId="77777777" w:rsidR="00347600" w:rsidRPr="00D0163B" w:rsidRDefault="00347600" w:rsidP="00347600">
      <w:pPr>
        <w:spacing w:after="0" w:line="360" w:lineRule="auto"/>
        <w:rPr>
          <w:rFonts w:ascii="Century Gothic" w:hAnsi="Century Gothic" w:cstheme="minorHAnsi"/>
          <w:color w:val="000000" w:themeColor="text1"/>
          <w:szCs w:val="24"/>
        </w:rPr>
      </w:pPr>
      <w:bookmarkStart w:id="12" w:name="_Annexure_A_–"/>
      <w:bookmarkEnd w:id="12"/>
    </w:p>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0234C3">
      <w:headerReference w:type="default" r:id="rId11"/>
      <w:footerReference w:type="even" r:id="rId12"/>
      <w:footerReference w:type="default" r:id="rId13"/>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E5C6" w14:textId="77777777" w:rsidR="001544A3" w:rsidRDefault="001544A3" w:rsidP="00EC572F">
      <w:pPr>
        <w:spacing w:after="0" w:line="240" w:lineRule="auto"/>
      </w:pPr>
      <w:r>
        <w:separator/>
      </w:r>
    </w:p>
  </w:endnote>
  <w:endnote w:type="continuationSeparator" w:id="0">
    <w:p w14:paraId="56845C98" w14:textId="77777777" w:rsidR="001544A3" w:rsidRDefault="001544A3"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464B2C" w:rsidRDefault="00464B2C"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464B2C" w:rsidRDefault="00464B2C"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4FEA18BB" w14:textId="6151F58A" w:rsidR="005A22ED" w:rsidRDefault="00464B2C" w:rsidP="000234C3">
        <w:pPr>
          <w:pStyle w:val="Footer"/>
          <w:pBdr>
            <w:top w:val="single" w:sz="4" w:space="1" w:color="auto"/>
          </w:pBdr>
          <w:ind w:right="360"/>
          <w:rPr>
            <w:sz w:val="20"/>
            <w:szCs w:val="20"/>
          </w:rPr>
        </w:pPr>
        <w:r w:rsidRPr="008644E6">
          <w:rPr>
            <w:sz w:val="20"/>
            <w:szCs w:val="20"/>
          </w:rPr>
          <w:t xml:space="preserve">Policy Name: </w:t>
        </w:r>
        <w:r>
          <w:rPr>
            <w:sz w:val="20"/>
            <w:szCs w:val="20"/>
          </w:rPr>
          <w:t xml:space="preserve">Active &amp; Valued Citizenship  </w:t>
        </w:r>
        <w:r w:rsidR="001B1FB9">
          <w:rPr>
            <w:sz w:val="20"/>
            <w:szCs w:val="20"/>
          </w:rPr>
          <w:t xml:space="preserve">                                               </w:t>
        </w:r>
        <w:r w:rsidR="005A22ED">
          <w:rPr>
            <w:sz w:val="20"/>
            <w:szCs w:val="20"/>
          </w:rPr>
          <w:t xml:space="preserve">  V</w:t>
        </w:r>
        <w:r w:rsidRPr="008644E6">
          <w:rPr>
            <w:sz w:val="20"/>
            <w:szCs w:val="20"/>
          </w:rPr>
          <w:t>ersion Number:</w:t>
        </w:r>
        <w:r w:rsidR="005A22ED">
          <w:rPr>
            <w:sz w:val="20"/>
            <w:szCs w:val="20"/>
          </w:rPr>
          <w:t xml:space="preserve"> </w:t>
        </w:r>
        <w:r>
          <w:rPr>
            <w:sz w:val="20"/>
            <w:szCs w:val="20"/>
          </w:rPr>
          <w:t>V</w:t>
        </w:r>
        <w:r w:rsidR="001B1FB9">
          <w:rPr>
            <w:sz w:val="20"/>
            <w:szCs w:val="20"/>
          </w:rPr>
          <w:t>-</w:t>
        </w:r>
        <w:r w:rsidR="00901076">
          <w:rPr>
            <w:sz w:val="20"/>
            <w:szCs w:val="20"/>
          </w:rPr>
          <w:t>4</w:t>
        </w:r>
      </w:p>
      <w:p w14:paraId="506018B3" w14:textId="466FF3D5" w:rsidR="00464B2C" w:rsidRPr="000234C3" w:rsidRDefault="00464B2C" w:rsidP="000234C3">
        <w:pPr>
          <w:pStyle w:val="Footer"/>
          <w:pBdr>
            <w:top w:val="single" w:sz="4" w:space="1" w:color="auto"/>
          </w:pBdr>
          <w:ind w:right="360"/>
          <w:rPr>
            <w:rStyle w:val="PageNumber"/>
            <w:sz w:val="20"/>
            <w:szCs w:val="20"/>
          </w:rPr>
        </w:pPr>
        <w:r>
          <w:rPr>
            <w:sz w:val="20"/>
            <w:szCs w:val="20"/>
          </w:rPr>
          <w:tab/>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AE6D61">
          <w:rPr>
            <w:rStyle w:val="PageNumber"/>
            <w:noProof/>
            <w:sz w:val="22"/>
          </w:rPr>
          <w:t>4</w:t>
        </w:r>
        <w:r w:rsidRPr="008644E6">
          <w:rPr>
            <w:rStyle w:val="PageNumber"/>
            <w:sz w:val="22"/>
          </w:rPr>
          <w:fldChar w:fldCharType="end"/>
        </w:r>
      </w:p>
      <w:p w14:paraId="11A07474" w14:textId="77777777" w:rsidR="00464B2C" w:rsidRPr="008644E6" w:rsidRDefault="00464B2C" w:rsidP="00177F88">
        <w:pPr>
          <w:pStyle w:val="Footer"/>
          <w:framePr w:wrap="around" w:vAnchor="text" w:hAnchor="margin" w:xAlign="right" w:y="85"/>
          <w:ind w:right="360"/>
          <w:rPr>
            <w:rStyle w:val="PageNumber"/>
            <w:sz w:val="22"/>
          </w:rPr>
        </w:pPr>
      </w:p>
      <w:p w14:paraId="55C63537" w14:textId="1254DB6E" w:rsidR="00464B2C" w:rsidRDefault="00464B2C" w:rsidP="00085EE6">
        <w:pPr>
          <w:pStyle w:val="Footer"/>
        </w:pPr>
        <w:r>
          <w:tab/>
          <w:t xml:space="preserve"> </w:t>
        </w:r>
      </w:p>
      <w:p w14:paraId="1BCA89B6" w14:textId="0A06E44A" w:rsidR="00464B2C" w:rsidRDefault="00464B2C" w:rsidP="00085EE6">
        <w:pPr>
          <w:pStyle w:val="Footer"/>
        </w:pPr>
        <w:r>
          <w:tab/>
        </w:r>
      </w:p>
      <w:p w14:paraId="7CB4354B" w14:textId="36A6A885" w:rsidR="00464B2C" w:rsidRDefault="00464B2C">
        <w:pPr>
          <w:pStyle w:val="Footer"/>
          <w:jc w:val="center"/>
        </w:pPr>
        <w:r>
          <w:t xml:space="preserve"> </w:t>
        </w:r>
      </w:p>
    </w:sdtContent>
  </w:sdt>
  <w:p w14:paraId="286D79BB" w14:textId="77777777" w:rsidR="00464B2C" w:rsidRDefault="0046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1241" w14:textId="77777777" w:rsidR="001544A3" w:rsidRDefault="001544A3" w:rsidP="00EC572F">
      <w:pPr>
        <w:spacing w:after="0" w:line="240" w:lineRule="auto"/>
      </w:pPr>
      <w:r>
        <w:separator/>
      </w:r>
    </w:p>
  </w:footnote>
  <w:footnote w:type="continuationSeparator" w:id="0">
    <w:p w14:paraId="6432C622" w14:textId="77777777" w:rsidR="001544A3" w:rsidRDefault="001544A3"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18CDFE6" w:rsidR="00464B2C" w:rsidRDefault="00464B2C"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464B2C" w:rsidRDefault="00464B2C" w:rsidP="00085EE6">
    <w:pPr>
      <w:pStyle w:val="Header"/>
    </w:pPr>
  </w:p>
  <w:p w14:paraId="721E27A7" w14:textId="77777777" w:rsidR="00464B2C" w:rsidRDefault="00464B2C" w:rsidP="00085EE6">
    <w:pPr>
      <w:pStyle w:val="Header"/>
    </w:pPr>
  </w:p>
  <w:p w14:paraId="09E43013" w14:textId="77777777" w:rsidR="00464B2C" w:rsidRDefault="00464B2C" w:rsidP="00085EE6">
    <w:pPr>
      <w:pStyle w:val="Header"/>
    </w:pPr>
  </w:p>
  <w:p w14:paraId="085A56A2" w14:textId="66F0564C" w:rsidR="00464B2C" w:rsidRPr="00085EE6" w:rsidRDefault="00464B2C"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3520A5F"/>
    <w:multiLevelType w:val="hybridMultilevel"/>
    <w:tmpl w:val="3C3ADABC"/>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25037"/>
    <w:multiLevelType w:val="hybridMultilevel"/>
    <w:tmpl w:val="1BEE0298"/>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B6D4E"/>
    <w:multiLevelType w:val="hybridMultilevel"/>
    <w:tmpl w:val="181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B2F12"/>
    <w:multiLevelType w:val="hybridMultilevel"/>
    <w:tmpl w:val="E64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E65F6"/>
    <w:multiLevelType w:val="hybridMultilevel"/>
    <w:tmpl w:val="C0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C39A9"/>
    <w:multiLevelType w:val="hybridMultilevel"/>
    <w:tmpl w:val="A83C909A"/>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04374"/>
    <w:multiLevelType w:val="hybridMultilevel"/>
    <w:tmpl w:val="FE6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153BD"/>
    <w:multiLevelType w:val="hybridMultilevel"/>
    <w:tmpl w:val="9A24E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A469C"/>
    <w:multiLevelType w:val="hybridMultilevel"/>
    <w:tmpl w:val="0598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71FB6"/>
    <w:multiLevelType w:val="hybridMultilevel"/>
    <w:tmpl w:val="C64C0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799588">
    <w:abstractNumId w:val="0"/>
    <w:lvlOverride w:ilvl="0">
      <w:lvl w:ilvl="0">
        <w:numFmt w:val="bullet"/>
        <w:lvlText w:val=""/>
        <w:legacy w:legacy="1" w:legacySpace="0" w:legacyIndent="360"/>
        <w:lvlJc w:val="left"/>
        <w:rPr>
          <w:rFonts w:ascii="Symbol" w:hAnsi="Symbol" w:hint="default"/>
        </w:rPr>
      </w:lvl>
    </w:lvlOverride>
  </w:num>
  <w:num w:numId="2" w16cid:durableId="1480420100">
    <w:abstractNumId w:val="5"/>
  </w:num>
  <w:num w:numId="3" w16cid:durableId="755323537">
    <w:abstractNumId w:val="7"/>
  </w:num>
  <w:num w:numId="4" w16cid:durableId="1545828450">
    <w:abstractNumId w:val="10"/>
  </w:num>
  <w:num w:numId="5" w16cid:durableId="530342875">
    <w:abstractNumId w:val="3"/>
  </w:num>
  <w:num w:numId="6" w16cid:durableId="1381906032">
    <w:abstractNumId w:val="6"/>
  </w:num>
  <w:num w:numId="7" w16cid:durableId="447547093">
    <w:abstractNumId w:val="13"/>
  </w:num>
  <w:num w:numId="8" w16cid:durableId="1775829295">
    <w:abstractNumId w:val="15"/>
  </w:num>
  <w:num w:numId="9" w16cid:durableId="1177498430">
    <w:abstractNumId w:val="17"/>
  </w:num>
  <w:num w:numId="10" w16cid:durableId="1070929104">
    <w:abstractNumId w:val="1"/>
  </w:num>
  <w:num w:numId="11" w16cid:durableId="1856528466">
    <w:abstractNumId w:val="2"/>
  </w:num>
  <w:num w:numId="12" w16cid:durableId="1049693718">
    <w:abstractNumId w:val="11"/>
  </w:num>
  <w:num w:numId="13" w16cid:durableId="1947425034">
    <w:abstractNumId w:val="9"/>
  </w:num>
  <w:num w:numId="14" w16cid:durableId="1560360043">
    <w:abstractNumId w:val="12"/>
  </w:num>
  <w:num w:numId="15" w16cid:durableId="1545211985">
    <w:abstractNumId w:val="14"/>
  </w:num>
  <w:num w:numId="16" w16cid:durableId="480078507">
    <w:abstractNumId w:val="8"/>
  </w:num>
  <w:num w:numId="17" w16cid:durableId="698747351">
    <w:abstractNumId w:val="4"/>
  </w:num>
  <w:num w:numId="18" w16cid:durableId="1520704570">
    <w:abstractNumId w:val="18"/>
  </w:num>
  <w:num w:numId="19" w16cid:durableId="13104012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2828"/>
    <w:rsid w:val="000234C3"/>
    <w:rsid w:val="00036F6E"/>
    <w:rsid w:val="00053DF9"/>
    <w:rsid w:val="000661FA"/>
    <w:rsid w:val="00085EE6"/>
    <w:rsid w:val="000A68BB"/>
    <w:rsid w:val="000B69AE"/>
    <w:rsid w:val="000C11D5"/>
    <w:rsid w:val="00105806"/>
    <w:rsid w:val="001173F3"/>
    <w:rsid w:val="00126884"/>
    <w:rsid w:val="00133617"/>
    <w:rsid w:val="001508D8"/>
    <w:rsid w:val="0015265C"/>
    <w:rsid w:val="001544A3"/>
    <w:rsid w:val="00161C30"/>
    <w:rsid w:val="00177F88"/>
    <w:rsid w:val="00181FCD"/>
    <w:rsid w:val="001B1FB9"/>
    <w:rsid w:val="001B3CF2"/>
    <w:rsid w:val="001C0C73"/>
    <w:rsid w:val="001C62FC"/>
    <w:rsid w:val="00273720"/>
    <w:rsid w:val="00292558"/>
    <w:rsid w:val="002B7C39"/>
    <w:rsid w:val="002C5FAF"/>
    <w:rsid w:val="0030663F"/>
    <w:rsid w:val="00306CB0"/>
    <w:rsid w:val="00330C35"/>
    <w:rsid w:val="00347600"/>
    <w:rsid w:val="00350F23"/>
    <w:rsid w:val="003758BE"/>
    <w:rsid w:val="003B6BC8"/>
    <w:rsid w:val="003F0A72"/>
    <w:rsid w:val="003F49E9"/>
    <w:rsid w:val="003F6343"/>
    <w:rsid w:val="0042353B"/>
    <w:rsid w:val="004411F0"/>
    <w:rsid w:val="00446706"/>
    <w:rsid w:val="004575C5"/>
    <w:rsid w:val="00464B2C"/>
    <w:rsid w:val="00484B27"/>
    <w:rsid w:val="00486918"/>
    <w:rsid w:val="004924C0"/>
    <w:rsid w:val="00493229"/>
    <w:rsid w:val="00493366"/>
    <w:rsid w:val="004947AA"/>
    <w:rsid w:val="00496A3C"/>
    <w:rsid w:val="004F5FFE"/>
    <w:rsid w:val="00517D3D"/>
    <w:rsid w:val="005516CD"/>
    <w:rsid w:val="00555B03"/>
    <w:rsid w:val="0056650E"/>
    <w:rsid w:val="00577781"/>
    <w:rsid w:val="0058094B"/>
    <w:rsid w:val="005A22ED"/>
    <w:rsid w:val="006025F3"/>
    <w:rsid w:val="00604B1A"/>
    <w:rsid w:val="00607FD7"/>
    <w:rsid w:val="00643167"/>
    <w:rsid w:val="00675CC2"/>
    <w:rsid w:val="006B676C"/>
    <w:rsid w:val="006C3960"/>
    <w:rsid w:val="006D01DE"/>
    <w:rsid w:val="00700D41"/>
    <w:rsid w:val="00791B3D"/>
    <w:rsid w:val="007B0871"/>
    <w:rsid w:val="007E38D7"/>
    <w:rsid w:val="007F2382"/>
    <w:rsid w:val="0080195D"/>
    <w:rsid w:val="00824B70"/>
    <w:rsid w:val="008644E6"/>
    <w:rsid w:val="00875D96"/>
    <w:rsid w:val="00886282"/>
    <w:rsid w:val="00892B31"/>
    <w:rsid w:val="00895772"/>
    <w:rsid w:val="008D44A4"/>
    <w:rsid w:val="008F6F1C"/>
    <w:rsid w:val="00901076"/>
    <w:rsid w:val="00935D22"/>
    <w:rsid w:val="00947269"/>
    <w:rsid w:val="00954D76"/>
    <w:rsid w:val="00992F65"/>
    <w:rsid w:val="009A052B"/>
    <w:rsid w:val="00A87E30"/>
    <w:rsid w:val="00A96B67"/>
    <w:rsid w:val="00AA2A14"/>
    <w:rsid w:val="00AB085B"/>
    <w:rsid w:val="00AE6D61"/>
    <w:rsid w:val="00B17200"/>
    <w:rsid w:val="00B267BA"/>
    <w:rsid w:val="00B34B86"/>
    <w:rsid w:val="00B4162E"/>
    <w:rsid w:val="00B46580"/>
    <w:rsid w:val="00B51645"/>
    <w:rsid w:val="00B52BCB"/>
    <w:rsid w:val="00B83B67"/>
    <w:rsid w:val="00BA541F"/>
    <w:rsid w:val="00BC32F0"/>
    <w:rsid w:val="00BC65F1"/>
    <w:rsid w:val="00BE4E4B"/>
    <w:rsid w:val="00C0737F"/>
    <w:rsid w:val="00C20438"/>
    <w:rsid w:val="00C21A04"/>
    <w:rsid w:val="00C244E7"/>
    <w:rsid w:val="00C2731E"/>
    <w:rsid w:val="00C31984"/>
    <w:rsid w:val="00C33057"/>
    <w:rsid w:val="00C3713D"/>
    <w:rsid w:val="00C410C2"/>
    <w:rsid w:val="00C518CA"/>
    <w:rsid w:val="00C543C5"/>
    <w:rsid w:val="00C749F2"/>
    <w:rsid w:val="00CA4C22"/>
    <w:rsid w:val="00D0163B"/>
    <w:rsid w:val="00D41D72"/>
    <w:rsid w:val="00D42490"/>
    <w:rsid w:val="00D60165"/>
    <w:rsid w:val="00D7667B"/>
    <w:rsid w:val="00DB210C"/>
    <w:rsid w:val="00DF6EA5"/>
    <w:rsid w:val="00E043EA"/>
    <w:rsid w:val="00E119A0"/>
    <w:rsid w:val="00E1332B"/>
    <w:rsid w:val="00E56178"/>
    <w:rsid w:val="00E625EE"/>
    <w:rsid w:val="00EC1121"/>
    <w:rsid w:val="00EC427E"/>
    <w:rsid w:val="00EC559F"/>
    <w:rsid w:val="00EC572F"/>
    <w:rsid w:val="00EE24FE"/>
    <w:rsid w:val="00EE2569"/>
    <w:rsid w:val="00F0102A"/>
    <w:rsid w:val="00F141A6"/>
    <w:rsid w:val="00F401B4"/>
    <w:rsid w:val="00FA6330"/>
    <w:rsid w:val="00FF44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55E15888-4E5D-DB47-8E15-EAD9AF6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493229"/>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493229"/>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0342">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8279">
      <w:bodyDiv w:val="1"/>
      <w:marLeft w:val="0"/>
      <w:marRight w:val="0"/>
      <w:marTop w:val="0"/>
      <w:marBottom w:val="0"/>
      <w:divBdr>
        <w:top w:val="none" w:sz="0" w:space="0" w:color="auto"/>
        <w:left w:val="none" w:sz="0" w:space="0" w:color="auto"/>
        <w:bottom w:val="none" w:sz="0" w:space="0" w:color="auto"/>
        <w:right w:val="none" w:sz="0" w:space="0" w:color="auto"/>
      </w:divBdr>
    </w:div>
    <w:div w:id="20262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2025-09-30T14:00:00+00:00</Reminder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728B-0384-4E83-8158-383E03EB84D5}">
  <ds:schemaRefs>
    <ds:schemaRef ds:uri="http://schemas.microsoft.com/office/2006/metadata/properties"/>
    <ds:schemaRef ds:uri="http://schemas.microsoft.com/office/infopath/2007/PartnerControls"/>
    <ds:schemaRef ds:uri="b301ad80-1bfb-409b-a916-ff76a5ae5697"/>
  </ds:schemaRefs>
</ds:datastoreItem>
</file>

<file path=customXml/itemProps2.xml><?xml version="1.0" encoding="utf-8"?>
<ds:datastoreItem xmlns:ds="http://schemas.openxmlformats.org/officeDocument/2006/customXml" ds:itemID="{7C3B43DE-7CBA-418D-8396-6DF40446950F}">
  <ds:schemaRefs>
    <ds:schemaRef ds:uri="http://schemas.microsoft.com/sharepoint/v3/contenttype/forms"/>
  </ds:schemaRefs>
</ds:datastoreItem>
</file>

<file path=customXml/itemProps3.xml><?xml version="1.0" encoding="utf-8"?>
<ds:datastoreItem xmlns:ds="http://schemas.openxmlformats.org/officeDocument/2006/customXml" ds:itemID="{BE953ADE-45C6-4055-A66F-00F49C7907FF}"/>
</file>

<file path=customXml/itemProps4.xml><?xml version="1.0" encoding="utf-8"?>
<ds:datastoreItem xmlns:ds="http://schemas.openxmlformats.org/officeDocument/2006/customXml" ds:itemID="{3C2158AF-7634-504D-9C35-2DF0C429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2</cp:revision>
  <cp:lastPrinted>2018-04-14T23:34:00Z</cp:lastPrinted>
  <dcterms:created xsi:type="dcterms:W3CDTF">2023-10-05T21:02:00Z</dcterms:created>
  <dcterms:modified xsi:type="dcterms:W3CDTF">2023-10-05T21:02:00Z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