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47EBCD0D" w:rsidR="00555B03" w:rsidRPr="008644E6" w:rsidRDefault="001C58B6" w:rsidP="00D67654">
      <w:pPr>
        <w:pStyle w:val="Heading1"/>
      </w:pPr>
      <w:bookmarkStart w:id="0" w:name="_Toc510604540"/>
      <w:r>
        <w:t>Code of Conduct</w:t>
      </w:r>
      <w:bookmarkEnd w:id="0"/>
    </w:p>
    <w:p w14:paraId="3EB93BDE" w14:textId="77777777" w:rsidR="00151BBA" w:rsidRDefault="00151BBA" w:rsidP="008644E6">
      <w:pPr>
        <w:pStyle w:val="Heading2"/>
      </w:pPr>
    </w:p>
    <w:p w14:paraId="023270D4" w14:textId="77777777" w:rsidR="00C31984" w:rsidRPr="00323B52" w:rsidRDefault="00C31984" w:rsidP="00D2706C">
      <w:pPr>
        <w:pStyle w:val="Heading2"/>
      </w:pPr>
      <w:bookmarkStart w:id="1" w:name="_Toc510604541"/>
      <w:r w:rsidRPr="00D2706C">
        <w:t>Policy</w:t>
      </w:r>
      <w:bookmarkEnd w:id="1"/>
    </w:p>
    <w:p w14:paraId="78FCC90B" w14:textId="0A5456D4" w:rsidR="00C20438" w:rsidRPr="007D5DBB" w:rsidRDefault="00C20438" w:rsidP="00E03182">
      <w:pPr>
        <w:rPr>
          <w:rFonts w:eastAsia="Times New Roman" w:cs="Arial"/>
          <w:szCs w:val="24"/>
          <w:lang w:val="en-US"/>
        </w:rPr>
      </w:pPr>
      <w:r w:rsidRPr="007D5DBB">
        <w:rPr>
          <w:rFonts w:cs="Arial"/>
          <w:i/>
          <w:szCs w:val="24"/>
        </w:rPr>
        <w:t>futures in sight</w:t>
      </w:r>
      <w:r w:rsidRPr="007D5DBB">
        <w:rPr>
          <w:rFonts w:cs="Arial"/>
          <w:szCs w:val="24"/>
        </w:rPr>
        <w:t xml:space="preserve"> </w:t>
      </w:r>
      <w:proofErr w:type="gramStart"/>
      <w:r w:rsidR="00ED75E3" w:rsidRPr="007D5DBB">
        <w:rPr>
          <w:rFonts w:eastAsia="Times New Roman" w:cs="Arial"/>
          <w:szCs w:val="24"/>
          <w:lang w:val="en-US"/>
        </w:rPr>
        <w:t>is</w:t>
      </w:r>
      <w:proofErr w:type="gramEnd"/>
      <w:r w:rsidR="00ED75E3" w:rsidRPr="007D5DBB">
        <w:rPr>
          <w:rFonts w:eastAsia="Times New Roman" w:cs="Arial"/>
          <w:szCs w:val="24"/>
          <w:lang w:val="en-US"/>
        </w:rPr>
        <w:t xml:space="preserve"> committed to providing </w:t>
      </w:r>
      <w:r w:rsidR="001C58B6" w:rsidRPr="007D5DBB">
        <w:rPr>
          <w:rFonts w:eastAsia="Times New Roman" w:cs="Arial"/>
          <w:szCs w:val="24"/>
          <w:lang w:val="en-US"/>
        </w:rPr>
        <w:t>a high-quality service to people with disabilities and requires</w:t>
      </w:r>
      <w:r w:rsidR="00E03182" w:rsidRPr="007D5DBB">
        <w:rPr>
          <w:rFonts w:eastAsia="Times New Roman" w:cs="Arial"/>
          <w:szCs w:val="24"/>
          <w:lang w:val="en-US"/>
        </w:rPr>
        <w:t xml:space="preserve"> that its </w:t>
      </w:r>
      <w:r w:rsidR="007D5DBB" w:rsidRPr="007D5DBB">
        <w:rPr>
          <w:rFonts w:eastAsia="Times New Roman" w:cs="Arial"/>
          <w:szCs w:val="24"/>
          <w:lang w:val="en-US"/>
        </w:rPr>
        <w:t xml:space="preserve">Partners, Contractors, </w:t>
      </w:r>
      <w:r w:rsidR="00E978F6">
        <w:rPr>
          <w:rFonts w:eastAsia="Times New Roman" w:cs="Arial"/>
          <w:szCs w:val="24"/>
          <w:lang w:val="en-US"/>
        </w:rPr>
        <w:t xml:space="preserve">Employees </w:t>
      </w:r>
      <w:r w:rsidR="002022B6">
        <w:rPr>
          <w:rFonts w:eastAsia="Times New Roman" w:cs="Arial"/>
          <w:szCs w:val="24"/>
          <w:lang w:val="en-US"/>
        </w:rPr>
        <w:t xml:space="preserve">and </w:t>
      </w:r>
      <w:r w:rsidR="007D5DBB" w:rsidRPr="007D5DBB">
        <w:rPr>
          <w:rFonts w:eastAsia="Times New Roman" w:cs="Arial"/>
          <w:szCs w:val="24"/>
          <w:lang w:val="en-US"/>
        </w:rPr>
        <w:t xml:space="preserve">Volunteers </w:t>
      </w:r>
      <w:r w:rsidR="00E03182" w:rsidRPr="007D5DBB">
        <w:rPr>
          <w:rFonts w:eastAsia="Times New Roman" w:cs="Arial"/>
          <w:szCs w:val="24"/>
          <w:lang w:val="en-US"/>
        </w:rPr>
        <w:t xml:space="preserve">maintain high levels of professionalism and accountability when representing </w:t>
      </w:r>
      <w:r w:rsidR="00E03182" w:rsidRPr="007D5DBB">
        <w:rPr>
          <w:rFonts w:eastAsia="Times New Roman" w:cs="Arial"/>
          <w:i/>
          <w:szCs w:val="24"/>
          <w:lang w:val="en-US"/>
        </w:rPr>
        <w:t>futures in sight</w:t>
      </w:r>
      <w:r w:rsidR="00E03182" w:rsidRPr="007D5DBB">
        <w:rPr>
          <w:rFonts w:eastAsia="Times New Roman" w:cs="Arial"/>
          <w:szCs w:val="24"/>
          <w:lang w:val="en-US"/>
        </w:rPr>
        <w:t xml:space="preserve">.  </w:t>
      </w:r>
    </w:p>
    <w:p w14:paraId="34149E76" w14:textId="13B61FB9" w:rsidR="003B6BC8" w:rsidRPr="00953496" w:rsidRDefault="00555B03" w:rsidP="00D2706C">
      <w:pPr>
        <w:pStyle w:val="Heading2"/>
      </w:pPr>
      <w:bookmarkStart w:id="2" w:name="_Toc510604543"/>
      <w:r w:rsidRPr="00953496">
        <w:t>Scope</w:t>
      </w:r>
      <w:bookmarkEnd w:id="2"/>
      <w:r w:rsidRPr="00953496">
        <w:t xml:space="preserve"> </w:t>
      </w:r>
    </w:p>
    <w:p w14:paraId="075E4020" w14:textId="78FF0805" w:rsidR="00953496" w:rsidRPr="007D5DBB" w:rsidRDefault="0015265C" w:rsidP="0015265C">
      <w:pPr>
        <w:rPr>
          <w:rFonts w:cs="Arial"/>
          <w:szCs w:val="24"/>
        </w:rPr>
      </w:pPr>
      <w:r w:rsidRPr="007D5DBB">
        <w:rPr>
          <w:rFonts w:cs="Arial"/>
          <w:i/>
          <w:szCs w:val="24"/>
        </w:rPr>
        <w:t>futures in sight</w:t>
      </w:r>
      <w:r w:rsidRPr="007D5DBB">
        <w:rPr>
          <w:rFonts w:cs="Arial"/>
          <w:szCs w:val="24"/>
        </w:rPr>
        <w:t xml:space="preserve"> </w:t>
      </w:r>
      <w:r w:rsidR="00151BBA" w:rsidRPr="007D5DBB">
        <w:rPr>
          <w:rFonts w:cs="Arial"/>
          <w:szCs w:val="24"/>
        </w:rPr>
        <w:t>P</w:t>
      </w:r>
      <w:r w:rsidRPr="007D5DBB">
        <w:rPr>
          <w:rFonts w:cs="Arial"/>
          <w:szCs w:val="24"/>
        </w:rPr>
        <w:t>artners</w:t>
      </w:r>
      <w:r w:rsidR="00151BBA" w:rsidRPr="007D5DBB">
        <w:rPr>
          <w:rFonts w:cs="Arial"/>
          <w:szCs w:val="24"/>
        </w:rPr>
        <w:t>, C</w:t>
      </w:r>
      <w:r w:rsidR="007D5DBB" w:rsidRPr="007D5DBB">
        <w:rPr>
          <w:rFonts w:cs="Arial"/>
          <w:szCs w:val="24"/>
        </w:rPr>
        <w:t>ontractors</w:t>
      </w:r>
      <w:r w:rsidR="00E978F6">
        <w:rPr>
          <w:rFonts w:cs="Arial"/>
          <w:szCs w:val="24"/>
        </w:rPr>
        <w:t>, Employees</w:t>
      </w:r>
      <w:r w:rsidR="002022B6">
        <w:rPr>
          <w:rFonts w:cs="Arial"/>
          <w:szCs w:val="24"/>
        </w:rPr>
        <w:t xml:space="preserve"> and</w:t>
      </w:r>
      <w:r w:rsidR="002E31CF" w:rsidRPr="007D5DBB">
        <w:rPr>
          <w:rFonts w:cs="Arial"/>
          <w:szCs w:val="24"/>
        </w:rPr>
        <w:t xml:space="preserve"> </w:t>
      </w:r>
      <w:r w:rsidR="00151BBA" w:rsidRPr="007D5DBB">
        <w:rPr>
          <w:rFonts w:cs="Arial"/>
          <w:szCs w:val="24"/>
        </w:rPr>
        <w:t>V</w:t>
      </w:r>
      <w:r w:rsidR="002E31CF" w:rsidRPr="007D5DBB">
        <w:rPr>
          <w:rFonts w:cs="Arial"/>
          <w:szCs w:val="24"/>
        </w:rPr>
        <w:t>olunteers</w:t>
      </w:r>
    </w:p>
    <w:p w14:paraId="009984F1" w14:textId="6C316A75" w:rsidR="00660176" w:rsidRDefault="00660176" w:rsidP="00D2706C">
      <w:pPr>
        <w:pStyle w:val="Heading2"/>
      </w:pPr>
      <w:bookmarkStart w:id="3" w:name="_Toc510604544"/>
      <w:r>
        <w:t>Principles</w:t>
      </w:r>
      <w:bookmarkEnd w:id="3"/>
    </w:p>
    <w:p w14:paraId="4E249020" w14:textId="395D13C5" w:rsidR="00660176" w:rsidRPr="007D5DBB" w:rsidRDefault="00E03182" w:rsidP="51711B63">
      <w:pPr>
        <w:pStyle w:val="ListParagraph"/>
        <w:numPr>
          <w:ilvl w:val="0"/>
          <w:numId w:val="15"/>
        </w:numPr>
        <w:rPr>
          <w:rFonts w:asciiTheme="minorHAnsi" w:eastAsiaTheme="minorEastAsia" w:hAnsiTheme="minorHAnsi"/>
          <w:szCs w:val="24"/>
        </w:rPr>
      </w:pPr>
      <w:r w:rsidRPr="51711B63">
        <w:rPr>
          <w:rFonts w:cs="Arial"/>
        </w:rPr>
        <w:t>We act with honesty and integrity</w:t>
      </w:r>
    </w:p>
    <w:p w14:paraId="789C1637" w14:textId="12945DC2" w:rsidR="00E03182" w:rsidRPr="007D5DBB" w:rsidRDefault="00E03182" w:rsidP="00660176">
      <w:pPr>
        <w:pStyle w:val="ListParagraph"/>
        <w:numPr>
          <w:ilvl w:val="0"/>
          <w:numId w:val="15"/>
        </w:numPr>
        <w:rPr>
          <w:rFonts w:cs="Arial"/>
        </w:rPr>
      </w:pPr>
      <w:r w:rsidRPr="007D5DBB">
        <w:rPr>
          <w:rFonts w:cs="Arial"/>
        </w:rPr>
        <w:t>We value and maintain our professionalism</w:t>
      </w:r>
    </w:p>
    <w:p w14:paraId="60DD8D27" w14:textId="7AAC5089" w:rsidR="00E03182" w:rsidRPr="007D5DBB" w:rsidRDefault="00E03182" w:rsidP="00660176">
      <w:pPr>
        <w:pStyle w:val="ListParagraph"/>
        <w:numPr>
          <w:ilvl w:val="0"/>
          <w:numId w:val="15"/>
        </w:numPr>
        <w:rPr>
          <w:rFonts w:cs="Arial"/>
        </w:rPr>
      </w:pPr>
      <w:r w:rsidRPr="007D5DBB">
        <w:rPr>
          <w:rFonts w:cs="Arial"/>
        </w:rPr>
        <w:t>We respect the law and act accordingly</w:t>
      </w:r>
    </w:p>
    <w:p w14:paraId="3F9A81F1" w14:textId="23B27301" w:rsidR="00E03182" w:rsidRPr="007D5DBB" w:rsidRDefault="00E03182" w:rsidP="00660176">
      <w:pPr>
        <w:pStyle w:val="ListParagraph"/>
        <w:numPr>
          <w:ilvl w:val="0"/>
          <w:numId w:val="15"/>
        </w:numPr>
        <w:rPr>
          <w:rFonts w:cs="Arial"/>
        </w:rPr>
      </w:pPr>
      <w:r w:rsidRPr="007D5DBB">
        <w:rPr>
          <w:rFonts w:cs="Arial"/>
        </w:rPr>
        <w:t>We avoid conflicts of interest</w:t>
      </w:r>
    </w:p>
    <w:p w14:paraId="0FF2AC28" w14:textId="711C8861" w:rsidR="00E03182" w:rsidRPr="007D5DBB" w:rsidRDefault="00E03182" w:rsidP="00660176">
      <w:pPr>
        <w:pStyle w:val="ListParagraph"/>
        <w:numPr>
          <w:ilvl w:val="0"/>
          <w:numId w:val="15"/>
        </w:numPr>
        <w:rPr>
          <w:rFonts w:cs="Arial"/>
        </w:rPr>
      </w:pPr>
      <w:r w:rsidRPr="007D5DBB">
        <w:rPr>
          <w:rFonts w:cs="Arial"/>
        </w:rPr>
        <w:t>We respect privacy and do not misuse information</w:t>
      </w:r>
    </w:p>
    <w:p w14:paraId="6EA8E72C" w14:textId="15BABBBB" w:rsidR="00E03182" w:rsidRPr="007D5DBB" w:rsidRDefault="00E03182" w:rsidP="00660176">
      <w:pPr>
        <w:pStyle w:val="ListParagraph"/>
        <w:numPr>
          <w:ilvl w:val="0"/>
          <w:numId w:val="15"/>
        </w:numPr>
        <w:rPr>
          <w:rFonts w:cs="Arial"/>
        </w:rPr>
      </w:pPr>
      <w:r w:rsidRPr="51711B63">
        <w:rPr>
          <w:rFonts w:cs="Arial"/>
        </w:rPr>
        <w:t>We</w:t>
      </w:r>
      <w:r w:rsidR="00241F9D" w:rsidRPr="51711B63">
        <w:rPr>
          <w:rFonts w:cs="Arial"/>
        </w:rPr>
        <w:t xml:space="preserve"> are transparent and accountable</w:t>
      </w:r>
    </w:p>
    <w:p w14:paraId="659A5FB6" w14:textId="6D0B48B1" w:rsidR="070945DD" w:rsidRDefault="070945DD" w:rsidP="51711B63">
      <w:pPr>
        <w:pStyle w:val="ListParagraph"/>
        <w:numPr>
          <w:ilvl w:val="0"/>
          <w:numId w:val="15"/>
        </w:numPr>
        <w:rPr>
          <w:rFonts w:asciiTheme="minorHAnsi" w:eastAsiaTheme="minorEastAsia" w:hAnsiTheme="minorHAnsi"/>
          <w:szCs w:val="24"/>
        </w:rPr>
      </w:pPr>
      <w:r w:rsidRPr="51711B63">
        <w:rPr>
          <w:rFonts w:cs="Arial"/>
        </w:rPr>
        <w:t>We respect the individual rights of others and take action to prevent violence and abuse of people with disabilities</w:t>
      </w:r>
    </w:p>
    <w:p w14:paraId="46CA7B1A" w14:textId="12907C5E" w:rsidR="00660176" w:rsidRDefault="00660176" w:rsidP="00D2706C">
      <w:pPr>
        <w:pStyle w:val="Heading2"/>
      </w:pPr>
      <w:bookmarkStart w:id="4" w:name="_Toc510604545"/>
      <w:r>
        <w:t>Definition</w:t>
      </w:r>
      <w:bookmarkEnd w:id="4"/>
    </w:p>
    <w:p w14:paraId="4CECAC28" w14:textId="6CF508E6" w:rsidR="00660176" w:rsidRPr="007D5DBB" w:rsidRDefault="00241F9D" w:rsidP="00241F9D">
      <w:pPr>
        <w:rPr>
          <w:rFonts w:cs="Arial"/>
        </w:rPr>
      </w:pPr>
      <w:r w:rsidRPr="007D5DBB">
        <w:rPr>
          <w:rFonts w:cs="Arial"/>
        </w:rPr>
        <w:t xml:space="preserve">A </w:t>
      </w:r>
      <w:r w:rsidRPr="007D5DBB">
        <w:rPr>
          <w:rFonts w:cs="Arial"/>
          <w:b/>
        </w:rPr>
        <w:t>code of conduct</w:t>
      </w:r>
      <w:r w:rsidRPr="007D5DBB">
        <w:rPr>
          <w:rFonts w:cs="Arial"/>
        </w:rPr>
        <w:t xml:space="preserve"> lays out an organisation’s expectations and guiding principles for appropriate workplace behaviour.  </w:t>
      </w:r>
    </w:p>
    <w:p w14:paraId="2105253A" w14:textId="5CD086A6" w:rsidR="00F401B4" w:rsidRPr="00953496" w:rsidRDefault="002E31CF" w:rsidP="00D2706C">
      <w:pPr>
        <w:pStyle w:val="Heading2"/>
      </w:pPr>
      <w:bookmarkStart w:id="5" w:name="_Toc510604546"/>
      <w:r w:rsidRPr="00953496">
        <w:t>Related Documents</w:t>
      </w:r>
      <w:bookmarkEnd w:id="5"/>
    </w:p>
    <w:p w14:paraId="4C699917" w14:textId="3E96A043" w:rsidR="002E31CF" w:rsidRPr="007D5DBB" w:rsidRDefault="002E31CF" w:rsidP="002E31CF">
      <w:pPr>
        <w:pStyle w:val="ListParagraph"/>
        <w:numPr>
          <w:ilvl w:val="0"/>
          <w:numId w:val="12"/>
        </w:numPr>
        <w:spacing w:before="120"/>
        <w:rPr>
          <w:rFonts w:eastAsia="SymbolMT" w:cs="Arial"/>
          <w:bCs/>
          <w:szCs w:val="24"/>
        </w:rPr>
      </w:pPr>
      <w:r w:rsidRPr="007D5DBB">
        <w:rPr>
          <w:rFonts w:eastAsia="SymbolMT" w:cs="Arial"/>
          <w:bCs/>
          <w:szCs w:val="24"/>
        </w:rPr>
        <w:t>Engaging Contractors</w:t>
      </w:r>
      <w:r w:rsidR="001C46C8" w:rsidRPr="007D5DBB">
        <w:rPr>
          <w:rFonts w:eastAsia="SymbolMT" w:cs="Arial"/>
          <w:bCs/>
          <w:szCs w:val="24"/>
        </w:rPr>
        <w:t xml:space="preserve"> Policy</w:t>
      </w:r>
    </w:p>
    <w:p w14:paraId="0A22F2A8" w14:textId="083162F9" w:rsidR="002E31CF" w:rsidRPr="007D5DBB" w:rsidRDefault="002E31CF" w:rsidP="002E31CF">
      <w:pPr>
        <w:pStyle w:val="ListParagraph"/>
        <w:numPr>
          <w:ilvl w:val="0"/>
          <w:numId w:val="12"/>
        </w:numPr>
        <w:spacing w:before="120"/>
        <w:rPr>
          <w:rFonts w:eastAsia="SymbolMT" w:cs="Arial"/>
          <w:bCs/>
          <w:szCs w:val="24"/>
        </w:rPr>
      </w:pPr>
      <w:r w:rsidRPr="007D5DBB">
        <w:rPr>
          <w:rFonts w:eastAsia="SymbolMT" w:cs="Arial"/>
          <w:bCs/>
          <w:szCs w:val="24"/>
        </w:rPr>
        <w:t>Position Description</w:t>
      </w:r>
      <w:r w:rsidR="002022B6">
        <w:rPr>
          <w:rFonts w:eastAsia="SymbolMT" w:cs="Arial"/>
          <w:bCs/>
          <w:szCs w:val="24"/>
        </w:rPr>
        <w:t>s</w:t>
      </w:r>
    </w:p>
    <w:p w14:paraId="0D7973DB" w14:textId="0F635D83" w:rsidR="00953496" w:rsidRPr="007D5DBB" w:rsidRDefault="00660176" w:rsidP="00323B52">
      <w:pPr>
        <w:pStyle w:val="ListParagraph"/>
        <w:numPr>
          <w:ilvl w:val="0"/>
          <w:numId w:val="12"/>
        </w:numPr>
        <w:spacing w:before="120"/>
        <w:rPr>
          <w:rFonts w:eastAsia="SymbolMT" w:cs="Arial"/>
          <w:bCs/>
          <w:szCs w:val="24"/>
        </w:rPr>
      </w:pPr>
      <w:r w:rsidRPr="007D5DBB">
        <w:rPr>
          <w:rFonts w:eastAsia="SymbolMT" w:cs="Arial"/>
          <w:bCs/>
          <w:szCs w:val="24"/>
        </w:rPr>
        <w:t>Contractor Induction</w:t>
      </w:r>
      <w:r w:rsidR="002E31CF" w:rsidRPr="007D5DBB">
        <w:rPr>
          <w:rFonts w:eastAsia="SymbolMT" w:cs="Arial"/>
          <w:bCs/>
          <w:szCs w:val="24"/>
        </w:rPr>
        <w:t xml:space="preserve"> Checklist</w:t>
      </w:r>
    </w:p>
    <w:p w14:paraId="72072B1A" w14:textId="7F214A52" w:rsidR="00241F9D" w:rsidRPr="007D5DBB" w:rsidRDefault="00241F9D" w:rsidP="51711B63">
      <w:pPr>
        <w:pStyle w:val="ListParagraph"/>
        <w:numPr>
          <w:ilvl w:val="0"/>
          <w:numId w:val="12"/>
        </w:numPr>
        <w:spacing w:before="120"/>
        <w:rPr>
          <w:rFonts w:eastAsia="SymbolMT" w:cs="Arial"/>
        </w:rPr>
      </w:pPr>
      <w:r w:rsidRPr="51711B63">
        <w:rPr>
          <w:rFonts w:eastAsia="SymbolMT" w:cs="Arial"/>
        </w:rPr>
        <w:t>Code of Ethics</w:t>
      </w:r>
    </w:p>
    <w:p w14:paraId="1441426A" w14:textId="36CB93B6" w:rsidR="0126E19B" w:rsidRDefault="0126E19B" w:rsidP="51711B63">
      <w:pPr>
        <w:pStyle w:val="ListParagraph"/>
        <w:numPr>
          <w:ilvl w:val="0"/>
          <w:numId w:val="12"/>
        </w:numPr>
        <w:spacing w:before="120"/>
      </w:pPr>
      <w:r w:rsidRPr="51711B63">
        <w:rPr>
          <w:rFonts w:eastAsia="SymbolMT" w:cs="Arial"/>
          <w:szCs w:val="24"/>
        </w:rPr>
        <w:t>Freedom from Abuse and Neglect</w:t>
      </w:r>
    </w:p>
    <w:p w14:paraId="78F99E90" w14:textId="16A5B5A4" w:rsidR="0126E19B" w:rsidRDefault="0126E19B" w:rsidP="51711B63">
      <w:pPr>
        <w:pStyle w:val="ListParagraph"/>
        <w:numPr>
          <w:ilvl w:val="0"/>
          <w:numId w:val="12"/>
        </w:numPr>
        <w:spacing w:before="120"/>
      </w:pPr>
      <w:r w:rsidRPr="51711B63">
        <w:rPr>
          <w:rFonts w:eastAsia="SymbolMT" w:cs="Arial"/>
          <w:szCs w:val="24"/>
        </w:rPr>
        <w:t>Rights and Responsibilities</w:t>
      </w:r>
    </w:p>
    <w:p w14:paraId="799F05F2" w14:textId="767AF40C" w:rsidR="00555B03" w:rsidRPr="00953496" w:rsidRDefault="00F401B4" w:rsidP="00D2706C">
      <w:pPr>
        <w:pStyle w:val="Heading2"/>
      </w:pPr>
      <w:bookmarkStart w:id="6" w:name="_Toc510604547"/>
      <w:r w:rsidRPr="00953496">
        <w:t>Legislation</w:t>
      </w:r>
      <w:bookmarkEnd w:id="6"/>
      <w:r w:rsidR="00555B03" w:rsidRPr="00953496">
        <w:t xml:space="preserve"> </w:t>
      </w:r>
    </w:p>
    <w:p w14:paraId="6432CB74" w14:textId="58971611" w:rsidR="002E31CF" w:rsidRDefault="00E57914" w:rsidP="002E31CF">
      <w:pPr>
        <w:pStyle w:val="ListParagraph"/>
        <w:numPr>
          <w:ilvl w:val="0"/>
          <w:numId w:val="10"/>
        </w:numPr>
        <w:spacing w:before="120"/>
        <w:rPr>
          <w:rFonts w:eastAsia="SymbolMT" w:cs="Arial"/>
          <w:bCs/>
          <w:color w:val="000000" w:themeColor="text1"/>
          <w:szCs w:val="24"/>
        </w:rPr>
      </w:pPr>
      <w:r w:rsidRPr="007D5DBB">
        <w:rPr>
          <w:rFonts w:eastAsia="SymbolMT" w:cs="Arial"/>
          <w:bCs/>
          <w:color w:val="000000" w:themeColor="text1"/>
          <w:szCs w:val="24"/>
        </w:rPr>
        <w:t>Disability Inclusion Act (201</w:t>
      </w:r>
      <w:r w:rsidR="002E31CF" w:rsidRPr="007D5DBB">
        <w:rPr>
          <w:rFonts w:eastAsia="SymbolMT" w:cs="Arial"/>
          <w:bCs/>
          <w:color w:val="000000" w:themeColor="text1"/>
          <w:szCs w:val="24"/>
        </w:rPr>
        <w:t>4)</w:t>
      </w:r>
    </w:p>
    <w:p w14:paraId="3736758D" w14:textId="1CD51E59" w:rsidR="004A4CC7" w:rsidRPr="007D5DBB" w:rsidRDefault="004A4CC7" w:rsidP="51711B63">
      <w:pPr>
        <w:pStyle w:val="ListParagraph"/>
        <w:numPr>
          <w:ilvl w:val="0"/>
          <w:numId w:val="10"/>
        </w:numPr>
        <w:spacing w:before="120"/>
        <w:rPr>
          <w:rFonts w:eastAsia="SymbolMT" w:cs="Arial"/>
          <w:color w:val="000000" w:themeColor="text1"/>
        </w:rPr>
      </w:pPr>
      <w:r w:rsidRPr="51711B63">
        <w:rPr>
          <w:rFonts w:eastAsia="SymbolMT" w:cs="Arial"/>
          <w:color w:val="000000" w:themeColor="text1"/>
        </w:rPr>
        <w:lastRenderedPageBreak/>
        <w:t>National Disability Insurance Scheme Act (2013)</w:t>
      </w:r>
    </w:p>
    <w:p w14:paraId="1178E6AF" w14:textId="18D8512C" w:rsidR="597A6D3F" w:rsidRDefault="597A6D3F" w:rsidP="002D28F6">
      <w:pPr>
        <w:pStyle w:val="ListParagraph"/>
        <w:numPr>
          <w:ilvl w:val="1"/>
          <w:numId w:val="10"/>
        </w:numPr>
        <w:spacing w:before="120"/>
        <w:rPr>
          <w:color w:val="000000" w:themeColor="text1"/>
        </w:rPr>
      </w:pPr>
      <w:r w:rsidRPr="51711B63">
        <w:rPr>
          <w:rFonts w:eastAsia="SymbolMT" w:cs="Arial"/>
          <w:color w:val="000000" w:themeColor="text1"/>
          <w:szCs w:val="24"/>
        </w:rPr>
        <w:t>The NDIS Code of Conduct Rules (2018)</w:t>
      </w:r>
    </w:p>
    <w:p w14:paraId="01E70165" w14:textId="529A6ED5" w:rsidR="78D7B90B" w:rsidRPr="002D28F6" w:rsidRDefault="78D7B90B" w:rsidP="002D28F6">
      <w:pPr>
        <w:pStyle w:val="ListParagraph"/>
        <w:numPr>
          <w:ilvl w:val="1"/>
          <w:numId w:val="10"/>
        </w:numPr>
        <w:spacing w:before="120"/>
        <w:rPr>
          <w:color w:val="000000" w:themeColor="text1"/>
        </w:rPr>
      </w:pPr>
      <w:r w:rsidRPr="002D28F6">
        <w:rPr>
          <w:rFonts w:eastAsia="SymbolMT" w:cs="Arial"/>
          <w:color w:val="000000" w:themeColor="text1"/>
          <w:szCs w:val="24"/>
        </w:rPr>
        <w:t>The NDIS Code of Conduct – Guidance for NDIS Providers</w:t>
      </w:r>
      <w:r w:rsidR="79A4D7F1" w:rsidRPr="002D28F6">
        <w:rPr>
          <w:rFonts w:eastAsia="SymbolMT" w:cs="Arial"/>
          <w:color w:val="000000" w:themeColor="text1"/>
          <w:szCs w:val="24"/>
        </w:rPr>
        <w:t xml:space="preserve"> June 2021</w:t>
      </w:r>
    </w:p>
    <w:p w14:paraId="0BB4197B" w14:textId="640970C1" w:rsidR="002E31CF" w:rsidRPr="007D5DBB" w:rsidRDefault="79A4D7F1" w:rsidP="002D28F6">
      <w:pPr>
        <w:pStyle w:val="ListParagraph"/>
        <w:numPr>
          <w:ilvl w:val="1"/>
          <w:numId w:val="10"/>
        </w:numPr>
        <w:spacing w:before="120"/>
        <w:rPr>
          <w:rFonts w:eastAsia="SymbolMT" w:cs="Arial"/>
          <w:bCs/>
          <w:color w:val="000000" w:themeColor="text1"/>
          <w:szCs w:val="24"/>
        </w:rPr>
      </w:pPr>
      <w:r w:rsidRPr="51711B63">
        <w:rPr>
          <w:rFonts w:eastAsia="SymbolMT" w:cs="Arial"/>
          <w:color w:val="000000" w:themeColor="text1"/>
          <w:szCs w:val="24"/>
        </w:rPr>
        <w:t>The NDIS Code of Conduct – Guidance for Workers March 2019</w:t>
      </w:r>
      <w:r w:rsidR="002E31CF" w:rsidRPr="007D5DBB">
        <w:rPr>
          <w:rFonts w:eastAsia="SymbolMT" w:cs="Arial"/>
          <w:bCs/>
          <w:color w:val="000000" w:themeColor="text1"/>
          <w:szCs w:val="24"/>
        </w:rPr>
        <w:t>Industrial Relations Act (1996)</w:t>
      </w:r>
    </w:p>
    <w:p w14:paraId="555664F1" w14:textId="2398FD05" w:rsidR="00953496" w:rsidRPr="007D5DBB" w:rsidRDefault="00210679" w:rsidP="00323B52">
      <w:pPr>
        <w:pStyle w:val="ListParagraph"/>
        <w:numPr>
          <w:ilvl w:val="0"/>
          <w:numId w:val="10"/>
        </w:numPr>
        <w:spacing w:before="120"/>
        <w:rPr>
          <w:rFonts w:eastAsia="SymbolMT" w:cs="Arial"/>
          <w:bCs/>
          <w:color w:val="000000" w:themeColor="text1"/>
          <w:szCs w:val="24"/>
        </w:rPr>
      </w:pPr>
      <w:r w:rsidRPr="007D5DBB">
        <w:rPr>
          <w:rFonts w:eastAsia="SymbolMT" w:cs="Arial"/>
          <w:iCs/>
          <w:szCs w:val="24"/>
        </w:rPr>
        <w:t xml:space="preserve">Privacy Act 1988 </w:t>
      </w:r>
      <w:r w:rsidRPr="007D5DBB">
        <w:rPr>
          <w:rFonts w:eastAsia="SymbolMT" w:cs="Arial"/>
          <w:szCs w:val="24"/>
        </w:rPr>
        <w:t>(Commonwealth)</w:t>
      </w:r>
    </w:p>
    <w:p w14:paraId="42DE87AB" w14:textId="131E7123" w:rsidR="001C46C8" w:rsidRPr="00D2706C" w:rsidRDefault="008644E6" w:rsidP="00D2706C">
      <w:pPr>
        <w:pStyle w:val="Heading2"/>
      </w:pPr>
      <w:bookmarkStart w:id="7" w:name="_Toc510604548"/>
      <w:r w:rsidRPr="00D2706C">
        <w:t>Procedur</w:t>
      </w:r>
      <w:r w:rsidR="00781492" w:rsidRPr="00D2706C">
        <w:t>e</w:t>
      </w:r>
      <w:bookmarkEnd w:id="7"/>
    </w:p>
    <w:p w14:paraId="11E70ACF" w14:textId="59377F18" w:rsidR="00241F9D" w:rsidRPr="007D5DBB" w:rsidRDefault="00241F9D" w:rsidP="00241F9D">
      <w:pPr>
        <w:rPr>
          <w:rFonts w:cs="Arial"/>
        </w:rPr>
      </w:pPr>
      <w:r w:rsidRPr="51711B63">
        <w:rPr>
          <w:rFonts w:cs="Arial"/>
        </w:rPr>
        <w:t xml:space="preserve">We commit to working with </w:t>
      </w:r>
      <w:r w:rsidR="39653068" w:rsidRPr="51711B63">
        <w:rPr>
          <w:rFonts w:cs="Arial"/>
        </w:rPr>
        <w:t>the people we support</w:t>
      </w:r>
      <w:r w:rsidRPr="51711B63">
        <w:rPr>
          <w:rFonts w:cs="Arial"/>
        </w:rPr>
        <w:t>, each other and external organisations to deliver quality support services for people with disabilities by:</w:t>
      </w:r>
    </w:p>
    <w:p w14:paraId="5E5C4929" w14:textId="6AE39BA7" w:rsidR="00241F9D" w:rsidRPr="007D5DBB" w:rsidRDefault="00241F9D" w:rsidP="00241F9D">
      <w:pPr>
        <w:pStyle w:val="ListParagraph"/>
        <w:numPr>
          <w:ilvl w:val="0"/>
          <w:numId w:val="18"/>
        </w:numPr>
        <w:rPr>
          <w:rFonts w:cs="Arial"/>
        </w:rPr>
      </w:pPr>
      <w:r w:rsidRPr="51711B63">
        <w:rPr>
          <w:rFonts w:cs="Arial"/>
        </w:rPr>
        <w:t xml:space="preserve">Ensuring all </w:t>
      </w:r>
      <w:r w:rsidR="3149984D" w:rsidRPr="51711B63">
        <w:rPr>
          <w:rFonts w:cs="Arial"/>
        </w:rPr>
        <w:t>partners</w:t>
      </w:r>
      <w:r w:rsidR="00E978F6">
        <w:rPr>
          <w:rFonts w:cs="Arial"/>
        </w:rPr>
        <w:t xml:space="preserve">, </w:t>
      </w:r>
      <w:r w:rsidRPr="51711B63">
        <w:rPr>
          <w:rFonts w:cs="Arial"/>
        </w:rPr>
        <w:t>contractors</w:t>
      </w:r>
      <w:r w:rsidR="00E978F6">
        <w:rPr>
          <w:rFonts w:cs="Arial"/>
        </w:rPr>
        <w:t xml:space="preserve"> and employees</w:t>
      </w:r>
      <w:r w:rsidRPr="51711B63">
        <w:rPr>
          <w:rFonts w:cs="Arial"/>
        </w:rPr>
        <w:t xml:space="preserve"> have the skills and experience they need to provide quality and culturally sensitive </w:t>
      </w:r>
      <w:proofErr w:type="gramStart"/>
      <w:r w:rsidRPr="51711B63">
        <w:rPr>
          <w:rFonts w:cs="Arial"/>
        </w:rPr>
        <w:t>services</w:t>
      </w:r>
      <w:proofErr w:type="gramEnd"/>
      <w:r w:rsidRPr="51711B63">
        <w:rPr>
          <w:rFonts w:cs="Arial"/>
        </w:rPr>
        <w:t xml:space="preserve"> </w:t>
      </w:r>
    </w:p>
    <w:p w14:paraId="56C55281" w14:textId="38D74ED4" w:rsidR="605889D1" w:rsidRPr="00D67654" w:rsidRDefault="605889D1" w:rsidP="51711B63">
      <w:pPr>
        <w:pStyle w:val="ListParagraph"/>
        <w:numPr>
          <w:ilvl w:val="0"/>
          <w:numId w:val="18"/>
        </w:numPr>
      </w:pPr>
      <w:r w:rsidRPr="51711B63">
        <w:rPr>
          <w:rFonts w:eastAsia="Calibri" w:cs="Arial"/>
          <w:szCs w:val="24"/>
        </w:rPr>
        <w:t>Ensuring all partners</w:t>
      </w:r>
      <w:r w:rsidR="00E978F6">
        <w:rPr>
          <w:rFonts w:eastAsia="Calibri" w:cs="Arial"/>
          <w:szCs w:val="24"/>
        </w:rPr>
        <w:t xml:space="preserve">, </w:t>
      </w:r>
      <w:r w:rsidRPr="51711B63">
        <w:rPr>
          <w:rFonts w:eastAsia="Calibri" w:cs="Arial"/>
          <w:szCs w:val="24"/>
        </w:rPr>
        <w:t>contractors</w:t>
      </w:r>
      <w:r w:rsidR="00E978F6">
        <w:rPr>
          <w:rFonts w:eastAsia="Calibri" w:cs="Arial"/>
          <w:szCs w:val="24"/>
        </w:rPr>
        <w:t xml:space="preserve"> and relevant employees</w:t>
      </w:r>
      <w:r w:rsidRPr="51711B63">
        <w:rPr>
          <w:rFonts w:eastAsia="Calibri" w:cs="Arial"/>
          <w:szCs w:val="24"/>
        </w:rPr>
        <w:t xml:space="preserve"> have completed the online </w:t>
      </w:r>
      <w:r w:rsidR="24DFD345" w:rsidRPr="51711B63">
        <w:rPr>
          <w:rFonts w:eastAsia="Calibri" w:cs="Arial"/>
          <w:szCs w:val="24"/>
        </w:rPr>
        <w:t xml:space="preserve">Worker Orientation Module ‘Quality, Safety and </w:t>
      </w:r>
      <w:proofErr w:type="gramStart"/>
      <w:r w:rsidR="24DFD345" w:rsidRPr="51711B63">
        <w:rPr>
          <w:rFonts w:eastAsia="Calibri" w:cs="Arial"/>
          <w:szCs w:val="24"/>
        </w:rPr>
        <w:t>You’</w:t>
      </w:r>
      <w:proofErr w:type="gramEnd"/>
    </w:p>
    <w:p w14:paraId="2024696A" w14:textId="6085EAA8" w:rsidR="002022B6" w:rsidRDefault="002022B6" w:rsidP="51711B63">
      <w:pPr>
        <w:pStyle w:val="ListParagraph"/>
        <w:numPr>
          <w:ilvl w:val="0"/>
          <w:numId w:val="18"/>
        </w:numPr>
      </w:pPr>
      <w:r>
        <w:rPr>
          <w:rFonts w:eastAsia="Calibri" w:cs="Arial"/>
          <w:szCs w:val="24"/>
        </w:rPr>
        <w:t>Ensuring all partners and contractors have completed the online Zero Tolerance model</w:t>
      </w:r>
      <w:r w:rsidR="00D3148C">
        <w:rPr>
          <w:rFonts w:eastAsia="Calibri" w:cs="Arial"/>
          <w:szCs w:val="24"/>
        </w:rPr>
        <w:t xml:space="preserve"> training</w:t>
      </w:r>
    </w:p>
    <w:p w14:paraId="57B53F43" w14:textId="41139389" w:rsidR="00241F9D" w:rsidRPr="007D5DBB" w:rsidRDefault="00241F9D" w:rsidP="00241F9D">
      <w:pPr>
        <w:pStyle w:val="ListParagraph"/>
        <w:numPr>
          <w:ilvl w:val="0"/>
          <w:numId w:val="18"/>
        </w:numPr>
        <w:rPr>
          <w:rFonts w:cs="Arial"/>
        </w:rPr>
      </w:pPr>
      <w:r w:rsidRPr="51711B63">
        <w:rPr>
          <w:rFonts w:cs="Arial"/>
        </w:rPr>
        <w:t>Working in collaborative partnerships with</w:t>
      </w:r>
      <w:r w:rsidR="00BC34FC" w:rsidRPr="51711B63">
        <w:rPr>
          <w:rFonts w:cs="Arial"/>
        </w:rPr>
        <w:t xml:space="preserve"> </w:t>
      </w:r>
      <w:r w:rsidR="0342BE60" w:rsidRPr="51711B63">
        <w:rPr>
          <w:rFonts w:cs="Arial"/>
        </w:rPr>
        <w:t>those we support</w:t>
      </w:r>
      <w:r w:rsidR="00BC34FC" w:rsidRPr="51711B63">
        <w:rPr>
          <w:rFonts w:cs="Arial"/>
        </w:rPr>
        <w:t xml:space="preserve"> and their local communities to identify needs and how they can be </w:t>
      </w:r>
      <w:proofErr w:type="gramStart"/>
      <w:r w:rsidR="00BC34FC" w:rsidRPr="51711B63">
        <w:rPr>
          <w:rFonts w:cs="Arial"/>
        </w:rPr>
        <w:t>met</w:t>
      </w:r>
      <w:proofErr w:type="gramEnd"/>
    </w:p>
    <w:p w14:paraId="15EB5348" w14:textId="551AF932" w:rsidR="00BC34FC" w:rsidRPr="007D5DBB" w:rsidRDefault="00BC34FC" w:rsidP="00241F9D">
      <w:pPr>
        <w:pStyle w:val="ListParagraph"/>
        <w:numPr>
          <w:ilvl w:val="0"/>
          <w:numId w:val="18"/>
        </w:numPr>
        <w:rPr>
          <w:rFonts w:cs="Arial"/>
        </w:rPr>
      </w:pPr>
      <w:r w:rsidRPr="007D5DBB">
        <w:rPr>
          <w:rFonts w:cs="Arial"/>
        </w:rPr>
        <w:t>Behaving ethically and acting with honesty, due care and diligence</w:t>
      </w:r>
    </w:p>
    <w:p w14:paraId="06D6C6B7" w14:textId="020859FB" w:rsidR="00BC34FC" w:rsidRPr="007D5DBB" w:rsidRDefault="00BC34FC" w:rsidP="00241F9D">
      <w:pPr>
        <w:pStyle w:val="ListParagraph"/>
        <w:numPr>
          <w:ilvl w:val="0"/>
          <w:numId w:val="18"/>
        </w:numPr>
        <w:rPr>
          <w:rFonts w:cs="Arial"/>
        </w:rPr>
      </w:pPr>
      <w:r w:rsidRPr="007D5DBB">
        <w:rPr>
          <w:rFonts w:cs="Arial"/>
        </w:rPr>
        <w:t>Being open and accountable</w:t>
      </w:r>
    </w:p>
    <w:p w14:paraId="15709FAB" w14:textId="0A1F1CB5" w:rsidR="00BC34FC" w:rsidRPr="007D5DBB" w:rsidRDefault="00BC34FC" w:rsidP="00241F9D">
      <w:pPr>
        <w:pStyle w:val="ListParagraph"/>
        <w:numPr>
          <w:ilvl w:val="0"/>
          <w:numId w:val="18"/>
        </w:numPr>
        <w:rPr>
          <w:rFonts w:cs="Arial"/>
        </w:rPr>
      </w:pPr>
      <w:r w:rsidRPr="007D5DBB">
        <w:rPr>
          <w:rFonts w:cs="Arial"/>
        </w:rPr>
        <w:t xml:space="preserve">Avoiding any practice or activity which could bring </w:t>
      </w:r>
      <w:r w:rsidRPr="007D5DBB">
        <w:rPr>
          <w:rFonts w:cs="Arial"/>
          <w:i/>
        </w:rPr>
        <w:t>futures in sight</w:t>
      </w:r>
      <w:r w:rsidRPr="007D5DBB">
        <w:rPr>
          <w:rFonts w:cs="Arial"/>
        </w:rPr>
        <w:t xml:space="preserve"> into disrepute</w:t>
      </w:r>
    </w:p>
    <w:p w14:paraId="393CCB34" w14:textId="1B3E5B39" w:rsidR="00BC34FC" w:rsidRPr="007D5DBB" w:rsidRDefault="00BC34FC" w:rsidP="00241F9D">
      <w:pPr>
        <w:pStyle w:val="ListParagraph"/>
        <w:numPr>
          <w:ilvl w:val="0"/>
          <w:numId w:val="18"/>
        </w:numPr>
        <w:rPr>
          <w:rFonts w:cs="Arial"/>
        </w:rPr>
      </w:pPr>
      <w:r w:rsidRPr="007D5DBB">
        <w:rPr>
          <w:rFonts w:cs="Arial"/>
        </w:rPr>
        <w:t>Sensitively managing any information collected.</w:t>
      </w:r>
    </w:p>
    <w:p w14:paraId="423E60E4" w14:textId="270FC41D" w:rsidR="00BC34FC" w:rsidRPr="007D5DBB" w:rsidRDefault="00BC34FC" w:rsidP="00BC34FC">
      <w:pPr>
        <w:rPr>
          <w:rFonts w:cs="Arial"/>
        </w:rPr>
      </w:pPr>
      <w:r w:rsidRPr="51711B63">
        <w:rPr>
          <w:rFonts w:cs="Arial"/>
        </w:rPr>
        <w:t xml:space="preserve">We commit to helping </w:t>
      </w:r>
      <w:r w:rsidR="48DA59B3" w:rsidRPr="51711B63">
        <w:rPr>
          <w:rFonts w:cs="Arial"/>
        </w:rPr>
        <w:t>people we support</w:t>
      </w:r>
      <w:r w:rsidRPr="51711B63">
        <w:rPr>
          <w:rFonts w:cs="Arial"/>
        </w:rPr>
        <w:t xml:space="preserve"> meet their goals by:</w:t>
      </w:r>
    </w:p>
    <w:p w14:paraId="5547FC76" w14:textId="77C98AB5" w:rsidR="00BC34FC" w:rsidRPr="007D5DBB" w:rsidRDefault="00BC34FC" w:rsidP="00BC34FC">
      <w:pPr>
        <w:pStyle w:val="ListParagraph"/>
        <w:numPr>
          <w:ilvl w:val="0"/>
          <w:numId w:val="19"/>
        </w:numPr>
        <w:rPr>
          <w:rFonts w:cs="Arial"/>
        </w:rPr>
      </w:pPr>
      <w:r w:rsidRPr="007D5DBB">
        <w:rPr>
          <w:rFonts w:cs="Arial"/>
        </w:rPr>
        <w:t>Tailoring assistance to personal circumstances, skills, abilities and aspirations</w:t>
      </w:r>
    </w:p>
    <w:p w14:paraId="09DB2E7A" w14:textId="6C008EAD" w:rsidR="00BC34FC" w:rsidRPr="007D5DBB" w:rsidRDefault="00BC34FC" w:rsidP="00BC34FC">
      <w:pPr>
        <w:pStyle w:val="ListParagraph"/>
        <w:numPr>
          <w:ilvl w:val="0"/>
          <w:numId w:val="19"/>
        </w:numPr>
        <w:rPr>
          <w:rFonts w:cs="Arial"/>
        </w:rPr>
      </w:pPr>
      <w:r w:rsidRPr="007D5DBB">
        <w:rPr>
          <w:rFonts w:cs="Arial"/>
        </w:rPr>
        <w:t xml:space="preserve">Using the available funding appropriately </w:t>
      </w:r>
    </w:p>
    <w:p w14:paraId="6C6E84EC" w14:textId="22E3621B" w:rsidR="00BC34FC" w:rsidRPr="007D5DBB" w:rsidRDefault="00BC34FC" w:rsidP="00BC34FC">
      <w:pPr>
        <w:pStyle w:val="ListParagraph"/>
        <w:numPr>
          <w:ilvl w:val="0"/>
          <w:numId w:val="19"/>
        </w:numPr>
        <w:rPr>
          <w:rFonts w:cs="Arial"/>
        </w:rPr>
      </w:pPr>
      <w:r w:rsidRPr="51711B63">
        <w:rPr>
          <w:rFonts w:cs="Arial"/>
        </w:rPr>
        <w:t xml:space="preserve">Treating each </w:t>
      </w:r>
      <w:r w:rsidR="1FCF8444" w:rsidRPr="51711B63">
        <w:rPr>
          <w:rFonts w:cs="Arial"/>
        </w:rPr>
        <w:t>person</w:t>
      </w:r>
      <w:r w:rsidRPr="51711B63">
        <w:rPr>
          <w:rFonts w:cs="Arial"/>
        </w:rPr>
        <w:t xml:space="preserve"> fairly and with respect</w:t>
      </w:r>
    </w:p>
    <w:p w14:paraId="6C77ACE6" w14:textId="62C97D45" w:rsidR="00BC34FC" w:rsidRPr="007D5DBB" w:rsidRDefault="00BC34FC" w:rsidP="00BC34FC">
      <w:pPr>
        <w:pStyle w:val="ListParagraph"/>
        <w:numPr>
          <w:ilvl w:val="0"/>
          <w:numId w:val="19"/>
        </w:numPr>
        <w:rPr>
          <w:rFonts w:cs="Arial"/>
        </w:rPr>
      </w:pPr>
      <w:r w:rsidRPr="007D5DBB">
        <w:rPr>
          <w:rFonts w:cs="Arial"/>
        </w:rPr>
        <w:t>Providing a fair and accessible feedback process</w:t>
      </w:r>
    </w:p>
    <w:p w14:paraId="6CE50C9D" w14:textId="083769EC" w:rsidR="00BC34FC" w:rsidRPr="007D5DBB" w:rsidRDefault="00BC34FC" w:rsidP="00BC34FC">
      <w:pPr>
        <w:pStyle w:val="ListParagraph"/>
        <w:numPr>
          <w:ilvl w:val="0"/>
          <w:numId w:val="19"/>
        </w:numPr>
        <w:rPr>
          <w:rFonts w:cs="Arial"/>
        </w:rPr>
      </w:pPr>
      <w:r w:rsidRPr="51711B63">
        <w:rPr>
          <w:rFonts w:cs="Arial"/>
        </w:rPr>
        <w:t xml:space="preserve">Referring </w:t>
      </w:r>
      <w:r w:rsidR="6A0C193C" w:rsidRPr="51711B63">
        <w:rPr>
          <w:rFonts w:cs="Arial"/>
        </w:rPr>
        <w:t>participants</w:t>
      </w:r>
      <w:r w:rsidRPr="51711B63">
        <w:rPr>
          <w:rFonts w:cs="Arial"/>
        </w:rPr>
        <w:t xml:space="preserve"> to other services for supports when necessary.</w:t>
      </w:r>
    </w:p>
    <w:p w14:paraId="2ED2C214" w14:textId="53884BF1" w:rsidR="001C46C8" w:rsidRDefault="00BC34FC" w:rsidP="00D2706C">
      <w:pPr>
        <w:pStyle w:val="Heading2"/>
      </w:pPr>
      <w:r w:rsidRPr="00BC34FC">
        <w:t>Breaches of Code of Conduct</w:t>
      </w:r>
    </w:p>
    <w:p w14:paraId="2ED63BC9" w14:textId="36625960" w:rsidR="00BC34FC" w:rsidRPr="007D5DBB" w:rsidRDefault="00BC34FC" w:rsidP="002E31CF">
      <w:pPr>
        <w:spacing w:before="120" w:after="100" w:afterAutospacing="1"/>
        <w:rPr>
          <w:rFonts w:cs="Arial"/>
          <w:szCs w:val="24"/>
        </w:rPr>
      </w:pPr>
      <w:r w:rsidRPr="007D5DBB">
        <w:rPr>
          <w:rFonts w:cs="Arial"/>
          <w:szCs w:val="24"/>
        </w:rPr>
        <w:t xml:space="preserve">Any breach of the Code should be communicated to a </w:t>
      </w:r>
      <w:proofErr w:type="gramStart"/>
      <w:r w:rsidRPr="007D5DBB">
        <w:rPr>
          <w:rFonts w:cs="Arial"/>
          <w:i/>
          <w:szCs w:val="24"/>
        </w:rPr>
        <w:t>futures</w:t>
      </w:r>
      <w:proofErr w:type="gramEnd"/>
      <w:r w:rsidRPr="007D5DBB">
        <w:rPr>
          <w:rFonts w:cs="Arial"/>
          <w:i/>
          <w:szCs w:val="24"/>
        </w:rPr>
        <w:t xml:space="preserve"> in sight</w:t>
      </w:r>
      <w:r w:rsidRPr="007D5DBB">
        <w:rPr>
          <w:rFonts w:cs="Arial"/>
          <w:szCs w:val="24"/>
        </w:rPr>
        <w:t xml:space="preserve"> Partner. </w:t>
      </w:r>
      <w:r w:rsidR="006A1FCE" w:rsidRPr="007D5DBB">
        <w:rPr>
          <w:rFonts w:cs="Arial"/>
          <w:szCs w:val="24"/>
        </w:rPr>
        <w:t xml:space="preserve"> The breach will be </w:t>
      </w:r>
      <w:proofErr w:type="gramStart"/>
      <w:r w:rsidR="006A1FCE" w:rsidRPr="007D5DBB">
        <w:rPr>
          <w:rFonts w:cs="Arial"/>
          <w:szCs w:val="24"/>
        </w:rPr>
        <w:t>investigated</w:t>
      </w:r>
      <w:proofErr w:type="gramEnd"/>
      <w:r w:rsidR="006A1FCE" w:rsidRPr="007D5DBB">
        <w:rPr>
          <w:rFonts w:cs="Arial"/>
          <w:szCs w:val="24"/>
        </w:rPr>
        <w:t xml:space="preserve"> and outcome determined in consultation with all Partners.</w:t>
      </w:r>
    </w:p>
    <w:p w14:paraId="730F0A48" w14:textId="63533566" w:rsidR="006A1FCE" w:rsidRPr="007D5DBB" w:rsidRDefault="006A1FCE" w:rsidP="002E31CF">
      <w:pPr>
        <w:spacing w:before="120" w:after="100" w:afterAutospacing="1"/>
        <w:rPr>
          <w:rFonts w:cs="Arial"/>
          <w:szCs w:val="24"/>
        </w:rPr>
      </w:pPr>
      <w:r w:rsidRPr="007D5DBB">
        <w:rPr>
          <w:rFonts w:cs="Arial"/>
          <w:szCs w:val="24"/>
        </w:rPr>
        <w:t>Illegal acts or crimes will be reported to the police.</w:t>
      </w:r>
    </w:p>
    <w:p w14:paraId="518D3534" w14:textId="45E423DB" w:rsidR="00953496" w:rsidRPr="00D2706C" w:rsidRDefault="00953496" w:rsidP="00D2706C">
      <w:pPr>
        <w:pStyle w:val="Heading2"/>
      </w:pPr>
    </w:p>
    <w:p w14:paraId="23368028" w14:textId="4AC21CCC" w:rsidR="00953496" w:rsidRPr="00D2706C" w:rsidRDefault="00953496" w:rsidP="00D2706C">
      <w:pPr>
        <w:pStyle w:val="Heading2"/>
      </w:pPr>
      <w:bookmarkStart w:id="8" w:name="_Toc510604549"/>
      <w:r>
        <w:t>Review</w:t>
      </w:r>
      <w:bookmarkEnd w:id="8"/>
      <w:r>
        <w:tab/>
      </w:r>
    </w:p>
    <w:p w14:paraId="5DA23525" w14:textId="77777777" w:rsidR="00BC34FC" w:rsidRPr="007D5DBB" w:rsidRDefault="00BC34FC" w:rsidP="00BC34FC">
      <w:pPr>
        <w:spacing w:line="240" w:lineRule="auto"/>
        <w:rPr>
          <w:rFonts w:cs="Arial"/>
          <w:szCs w:val="24"/>
          <w:lang w:val="en-US"/>
        </w:rPr>
      </w:pPr>
      <w:r w:rsidRPr="007D5DBB">
        <w:rPr>
          <w:rFonts w:cs="Arial"/>
          <w:szCs w:val="24"/>
          <w:lang w:val="en-US"/>
        </w:rPr>
        <w:t xml:space="preserve">This policy will be reviewed on a two-yearly basis.  </w:t>
      </w:r>
    </w:p>
    <w:p w14:paraId="32DDA6E2" w14:textId="77777777" w:rsidR="00BC34FC" w:rsidRPr="007D5DBB" w:rsidRDefault="00BC34FC" w:rsidP="00BC34FC">
      <w:pPr>
        <w:spacing w:line="240" w:lineRule="auto"/>
        <w:rPr>
          <w:rFonts w:cs="Arial"/>
          <w:szCs w:val="24"/>
          <w:lang w:val="en-US"/>
        </w:rPr>
      </w:pPr>
      <w:r w:rsidRPr="007D5DBB">
        <w:rPr>
          <w:rFonts w:cs="Arial"/>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BC34FC" w:rsidRPr="00D0163B" w14:paraId="59ED16B7" w14:textId="77777777" w:rsidTr="51711B63">
        <w:tc>
          <w:tcPr>
            <w:tcW w:w="3085" w:type="dxa"/>
          </w:tcPr>
          <w:p w14:paraId="3739A24D" w14:textId="77777777" w:rsidR="00BC34FC" w:rsidRPr="00D0163B" w:rsidRDefault="00BC34FC"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391446CE"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BC34FC" w:rsidRPr="00D0163B" w14:paraId="29300A8A" w14:textId="77777777" w:rsidTr="51711B63">
        <w:tc>
          <w:tcPr>
            <w:tcW w:w="3085" w:type="dxa"/>
          </w:tcPr>
          <w:p w14:paraId="55CD4B57" w14:textId="77777777" w:rsidR="00BC34FC" w:rsidRPr="00D0163B" w:rsidRDefault="00BC34FC" w:rsidP="002D4113">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FD03B19" w14:textId="208617CA" w:rsidR="00BC34FC" w:rsidRPr="00596E20" w:rsidRDefault="00BC34FC" w:rsidP="51711B63">
            <w:pPr>
              <w:rPr>
                <w:rFonts w:ascii="Century Gothic" w:hAnsi="Century Gothic"/>
                <w:color w:val="000000" w:themeColor="text1"/>
                <w:lang w:val="en"/>
              </w:rPr>
            </w:pPr>
            <w:r w:rsidRPr="51711B63">
              <w:rPr>
                <w:rFonts w:ascii="Century Gothic" w:hAnsi="Century Gothic"/>
                <w:color w:val="000000" w:themeColor="text1"/>
                <w:lang w:val="en"/>
              </w:rPr>
              <w:t xml:space="preserve">1 Feb </w:t>
            </w:r>
            <w:r w:rsidR="002022B6" w:rsidRPr="51711B63">
              <w:rPr>
                <w:rFonts w:ascii="Century Gothic" w:hAnsi="Century Gothic"/>
                <w:color w:val="000000" w:themeColor="text1"/>
                <w:lang w:val="en"/>
              </w:rPr>
              <w:t>202</w:t>
            </w:r>
            <w:r w:rsidR="002022B6">
              <w:rPr>
                <w:rFonts w:ascii="Century Gothic" w:hAnsi="Century Gothic"/>
                <w:color w:val="000000" w:themeColor="text1"/>
                <w:lang w:val="en"/>
              </w:rPr>
              <w:t>4</w:t>
            </w:r>
          </w:p>
        </w:tc>
        <w:tc>
          <w:tcPr>
            <w:tcW w:w="2268" w:type="dxa"/>
          </w:tcPr>
          <w:p w14:paraId="3277F68A"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3F39D869" w14:textId="534B5E46" w:rsidR="00BC34FC" w:rsidRPr="00596E20" w:rsidRDefault="00BC34FC" w:rsidP="51711B63">
            <w:pPr>
              <w:rPr>
                <w:rFonts w:ascii="Century Gothic" w:hAnsi="Century Gothic"/>
                <w:color w:val="000000" w:themeColor="text1"/>
                <w:lang w:val="en"/>
              </w:rPr>
            </w:pPr>
            <w:r w:rsidRPr="51711B63">
              <w:rPr>
                <w:rFonts w:ascii="Century Gothic" w:hAnsi="Century Gothic"/>
                <w:color w:val="000000" w:themeColor="text1"/>
                <w:lang w:val="en"/>
              </w:rPr>
              <w:t>V-</w:t>
            </w:r>
            <w:r w:rsidR="002022B6">
              <w:rPr>
                <w:rFonts w:ascii="Century Gothic" w:hAnsi="Century Gothic"/>
                <w:color w:val="000000" w:themeColor="text1"/>
                <w:lang w:val="en"/>
              </w:rPr>
              <w:t>4</w:t>
            </w:r>
          </w:p>
        </w:tc>
      </w:tr>
      <w:tr w:rsidR="00BC34FC" w:rsidRPr="00D0163B" w14:paraId="4405F1AE" w14:textId="77777777" w:rsidTr="51711B63">
        <w:trPr>
          <w:trHeight w:val="90"/>
        </w:trPr>
        <w:tc>
          <w:tcPr>
            <w:tcW w:w="3085" w:type="dxa"/>
          </w:tcPr>
          <w:p w14:paraId="3311142B" w14:textId="77777777" w:rsidR="00BC34FC" w:rsidRPr="00D0163B" w:rsidRDefault="00BC34FC" w:rsidP="002D4113">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313F8CC4" w14:textId="16424F6A" w:rsidR="00BC34FC" w:rsidRPr="00596E20" w:rsidRDefault="00BC34FC" w:rsidP="51711B63">
            <w:pPr>
              <w:rPr>
                <w:rFonts w:ascii="Century Gothic" w:hAnsi="Century Gothic"/>
                <w:color w:val="000000" w:themeColor="text1"/>
                <w:lang w:val="en"/>
              </w:rPr>
            </w:pPr>
            <w:r w:rsidRPr="51711B63">
              <w:rPr>
                <w:rFonts w:ascii="Century Gothic" w:hAnsi="Century Gothic"/>
                <w:color w:val="000000" w:themeColor="text1"/>
                <w:lang w:val="en"/>
              </w:rPr>
              <w:t xml:space="preserve">1 Feb </w:t>
            </w:r>
            <w:r w:rsidR="002022B6" w:rsidRPr="51711B63">
              <w:rPr>
                <w:rFonts w:ascii="Century Gothic" w:hAnsi="Century Gothic"/>
                <w:color w:val="000000" w:themeColor="text1"/>
                <w:lang w:val="en"/>
              </w:rPr>
              <w:t>202</w:t>
            </w:r>
            <w:r w:rsidR="002022B6">
              <w:rPr>
                <w:rFonts w:ascii="Century Gothic" w:hAnsi="Century Gothic"/>
                <w:color w:val="000000" w:themeColor="text1"/>
                <w:lang w:val="en"/>
              </w:rPr>
              <w:t>6</w:t>
            </w:r>
          </w:p>
        </w:tc>
        <w:tc>
          <w:tcPr>
            <w:tcW w:w="2268" w:type="dxa"/>
          </w:tcPr>
          <w:p w14:paraId="6E07F831" w14:textId="77777777" w:rsidR="00BC34FC" w:rsidRPr="00596E20" w:rsidRDefault="00BC34FC" w:rsidP="002D4113">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42C96A75" w14:textId="5E72FDF6" w:rsidR="00BC34FC" w:rsidRPr="00596E20" w:rsidRDefault="002D28F6" w:rsidP="002D4113">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3</w:t>
            </w:r>
          </w:p>
        </w:tc>
      </w:tr>
    </w:tbl>
    <w:p w14:paraId="33157E9F" w14:textId="77777777" w:rsidR="00BC34FC" w:rsidRPr="00D0163B" w:rsidRDefault="00BC34FC" w:rsidP="00BC34FC">
      <w:pPr>
        <w:spacing w:after="0" w:line="360" w:lineRule="auto"/>
        <w:rPr>
          <w:rFonts w:ascii="Century Gothic" w:hAnsi="Century Gothic" w:cstheme="minorHAnsi"/>
          <w:color w:val="000000" w:themeColor="text1"/>
          <w:szCs w:val="24"/>
        </w:rPr>
      </w:pPr>
      <w:bookmarkStart w:id="9" w:name="_Annexure_A_–"/>
      <w:bookmarkEnd w:id="9"/>
    </w:p>
    <w:p w14:paraId="316112F9" w14:textId="0D362F0A" w:rsidR="004947AA" w:rsidRPr="00323B52" w:rsidRDefault="004947AA" w:rsidP="00323B52">
      <w:pPr>
        <w:tabs>
          <w:tab w:val="left" w:pos="5105"/>
        </w:tabs>
        <w:rPr>
          <w:rFonts w:ascii="Century Gothic" w:hAnsi="Century Gothic" w:cstheme="minorHAnsi"/>
          <w:szCs w:val="24"/>
        </w:rPr>
      </w:pPr>
    </w:p>
    <w:sectPr w:rsidR="004947AA" w:rsidRPr="00323B52" w:rsidSect="00B37123">
      <w:headerReference w:type="default" r:id="rId11"/>
      <w:footerReference w:type="even" r:id="rId12"/>
      <w:footerReference w:type="default" r:id="rId13"/>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EC45" w14:textId="77777777" w:rsidR="00B37123" w:rsidRDefault="00B37123" w:rsidP="00EC572F">
      <w:pPr>
        <w:spacing w:after="0" w:line="240" w:lineRule="auto"/>
      </w:pPr>
      <w:r>
        <w:separator/>
      </w:r>
    </w:p>
  </w:endnote>
  <w:endnote w:type="continuationSeparator" w:id="0">
    <w:p w14:paraId="20DAD2A9" w14:textId="77777777" w:rsidR="00B37123" w:rsidRDefault="00B37123"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Arial Unicode MS"/>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2E31CF" w:rsidRDefault="002E31CF"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2E31CF" w:rsidRDefault="002E31CF"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215C3BE0" w14:textId="08ED4B16" w:rsidR="00323B52" w:rsidRPr="00323B52" w:rsidRDefault="00323B52" w:rsidP="00323B52">
        <w:pPr>
          <w:pStyle w:val="Footer"/>
          <w:pBdr>
            <w:top w:val="single" w:sz="4" w:space="1" w:color="auto"/>
          </w:pBdr>
          <w:ind w:right="360"/>
        </w:pPr>
        <w:r w:rsidRPr="008644E6">
          <w:rPr>
            <w:sz w:val="20"/>
            <w:szCs w:val="20"/>
          </w:rPr>
          <w:t xml:space="preserve">Policy Name: </w:t>
        </w:r>
        <w:r w:rsidR="00BC34FC">
          <w:rPr>
            <w:sz w:val="20"/>
            <w:szCs w:val="20"/>
          </w:rPr>
          <w:t>Code of Conduct</w:t>
        </w:r>
        <w:r>
          <w:rPr>
            <w:sz w:val="20"/>
            <w:szCs w:val="20"/>
          </w:rPr>
          <w:tab/>
          <w:t xml:space="preserve">        </w:t>
        </w:r>
        <w:r w:rsidRPr="008644E6">
          <w:rPr>
            <w:sz w:val="20"/>
            <w:szCs w:val="20"/>
          </w:rPr>
          <w:t xml:space="preserve">Version Number: </w:t>
        </w:r>
        <w:r>
          <w:rPr>
            <w:sz w:val="20"/>
            <w:szCs w:val="20"/>
          </w:rPr>
          <w:t>V-</w:t>
        </w:r>
        <w:r w:rsidR="002022B6">
          <w:rPr>
            <w:sz w:val="20"/>
            <w:szCs w:val="20"/>
          </w:rPr>
          <w:t>4</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7D5DBB">
          <w:rPr>
            <w:rStyle w:val="PageNumber"/>
            <w:noProof/>
          </w:rPr>
          <w:t>3</w:t>
        </w:r>
        <w:r>
          <w:rPr>
            <w:rStyle w:val="PageNumber"/>
          </w:rPr>
          <w:fldChar w:fldCharType="end"/>
        </w:r>
      </w:p>
      <w:p w14:paraId="55C63537" w14:textId="3356B55D" w:rsidR="002E31CF" w:rsidRDefault="002E31CF" w:rsidP="00085EE6">
        <w:pPr>
          <w:pStyle w:val="Footer"/>
        </w:pPr>
      </w:p>
      <w:p w14:paraId="1BCA89B6" w14:textId="0A06E44A" w:rsidR="002E31CF" w:rsidRDefault="002E31CF" w:rsidP="00085EE6">
        <w:pPr>
          <w:pStyle w:val="Footer"/>
        </w:pPr>
        <w:r>
          <w:tab/>
        </w:r>
      </w:p>
      <w:p w14:paraId="7CB4354B" w14:textId="36A6A885" w:rsidR="002E31CF" w:rsidRDefault="002E31CF">
        <w:pPr>
          <w:pStyle w:val="Footer"/>
          <w:jc w:val="center"/>
        </w:pPr>
        <w:r>
          <w:t xml:space="preserve"> </w:t>
        </w:r>
      </w:p>
    </w:sdtContent>
  </w:sdt>
  <w:p w14:paraId="286D79BB" w14:textId="77777777" w:rsidR="002E31CF" w:rsidRDefault="002E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3A7D" w14:textId="77777777" w:rsidR="00B37123" w:rsidRDefault="00B37123" w:rsidP="00EC572F">
      <w:pPr>
        <w:spacing w:after="0" w:line="240" w:lineRule="auto"/>
      </w:pPr>
      <w:r>
        <w:separator/>
      </w:r>
    </w:p>
  </w:footnote>
  <w:footnote w:type="continuationSeparator" w:id="0">
    <w:p w14:paraId="4A589DA3" w14:textId="77777777" w:rsidR="00B37123" w:rsidRDefault="00B37123"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035B3DC8" w:rsidR="002E31CF" w:rsidRDefault="002E31CF" w:rsidP="00085EE6">
    <w:pPr>
      <w:pStyle w:val="Header"/>
    </w:pPr>
    <w:r>
      <w:rPr>
        <w:noProof/>
        <w:lang w:eastAsia="en-AU"/>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2E31CF" w:rsidRDefault="002E31CF" w:rsidP="00085EE6">
    <w:pPr>
      <w:pStyle w:val="Header"/>
    </w:pPr>
  </w:p>
  <w:p w14:paraId="721E27A7" w14:textId="77777777" w:rsidR="002E31CF" w:rsidRDefault="002E31CF" w:rsidP="00085EE6">
    <w:pPr>
      <w:pStyle w:val="Header"/>
    </w:pPr>
  </w:p>
  <w:p w14:paraId="09E43013" w14:textId="77777777" w:rsidR="002E31CF" w:rsidRDefault="002E31CF" w:rsidP="00085EE6">
    <w:pPr>
      <w:pStyle w:val="Header"/>
    </w:pPr>
  </w:p>
  <w:p w14:paraId="085A56A2" w14:textId="66F0564C" w:rsidR="002E31CF" w:rsidRPr="00085EE6" w:rsidRDefault="002E31CF"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1D7"/>
    <w:multiLevelType w:val="hybridMultilevel"/>
    <w:tmpl w:val="3A9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12C1"/>
    <w:multiLevelType w:val="hybridMultilevel"/>
    <w:tmpl w:val="306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7627E3"/>
    <w:multiLevelType w:val="multilevel"/>
    <w:tmpl w:val="D60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D020A"/>
    <w:multiLevelType w:val="hybridMultilevel"/>
    <w:tmpl w:val="A87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3E49"/>
    <w:multiLevelType w:val="multilevel"/>
    <w:tmpl w:val="55D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C1B84"/>
    <w:multiLevelType w:val="hybridMultilevel"/>
    <w:tmpl w:val="927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95D00"/>
    <w:multiLevelType w:val="multilevel"/>
    <w:tmpl w:val="1382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DC3D75"/>
    <w:multiLevelType w:val="hybridMultilevel"/>
    <w:tmpl w:val="CE2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E1314"/>
    <w:multiLevelType w:val="hybridMultilevel"/>
    <w:tmpl w:val="052EF2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725412"/>
    <w:multiLevelType w:val="hybridMultilevel"/>
    <w:tmpl w:val="F642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316101">
    <w:abstractNumId w:val="0"/>
    <w:lvlOverride w:ilvl="0">
      <w:lvl w:ilvl="0">
        <w:numFmt w:val="bullet"/>
        <w:lvlText w:val=""/>
        <w:legacy w:legacy="1" w:legacySpace="0" w:legacyIndent="360"/>
        <w:lvlJc w:val="left"/>
        <w:rPr>
          <w:rFonts w:ascii="Symbol" w:hAnsi="Symbol" w:hint="default"/>
        </w:rPr>
      </w:lvl>
    </w:lvlOverride>
  </w:num>
  <w:num w:numId="2" w16cid:durableId="819537263">
    <w:abstractNumId w:val="2"/>
  </w:num>
  <w:num w:numId="3" w16cid:durableId="1250625228">
    <w:abstractNumId w:val="6"/>
  </w:num>
  <w:num w:numId="4" w16cid:durableId="333412437">
    <w:abstractNumId w:val="7"/>
  </w:num>
  <w:num w:numId="5" w16cid:durableId="963999775">
    <w:abstractNumId w:val="1"/>
  </w:num>
  <w:num w:numId="6" w16cid:durableId="564948897">
    <w:abstractNumId w:val="3"/>
  </w:num>
  <w:num w:numId="7" w16cid:durableId="849293968">
    <w:abstractNumId w:val="13"/>
  </w:num>
  <w:num w:numId="8" w16cid:durableId="1867135406">
    <w:abstractNumId w:val="14"/>
  </w:num>
  <w:num w:numId="9" w16cid:durableId="1039664978">
    <w:abstractNumId w:val="16"/>
  </w:num>
  <w:num w:numId="10" w16cid:durableId="1392734778">
    <w:abstractNumId w:val="17"/>
  </w:num>
  <w:num w:numId="11" w16cid:durableId="443381583">
    <w:abstractNumId w:val="10"/>
  </w:num>
  <w:num w:numId="12" w16cid:durableId="1752769746">
    <w:abstractNumId w:val="15"/>
  </w:num>
  <w:num w:numId="13" w16cid:durableId="1053777202">
    <w:abstractNumId w:val="8"/>
  </w:num>
  <w:num w:numId="14" w16cid:durableId="250814510">
    <w:abstractNumId w:val="12"/>
  </w:num>
  <w:num w:numId="15" w16cid:durableId="823005718">
    <w:abstractNumId w:val="9"/>
  </w:num>
  <w:num w:numId="16" w16cid:durableId="978262625">
    <w:abstractNumId w:val="18"/>
  </w:num>
  <w:num w:numId="17" w16cid:durableId="1705597170">
    <w:abstractNumId w:val="5"/>
  </w:num>
  <w:num w:numId="18" w16cid:durableId="1931622322">
    <w:abstractNumId w:val="4"/>
  </w:num>
  <w:num w:numId="19" w16cid:durableId="20931636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03"/>
    <w:rsid w:val="00042F2C"/>
    <w:rsid w:val="000661FA"/>
    <w:rsid w:val="00085EE6"/>
    <w:rsid w:val="000C11D5"/>
    <w:rsid w:val="000C285D"/>
    <w:rsid w:val="000C770F"/>
    <w:rsid w:val="000C7979"/>
    <w:rsid w:val="00105806"/>
    <w:rsid w:val="00133617"/>
    <w:rsid w:val="00151BBA"/>
    <w:rsid w:val="0015265C"/>
    <w:rsid w:val="00164F8C"/>
    <w:rsid w:val="0017175F"/>
    <w:rsid w:val="00177F88"/>
    <w:rsid w:val="001C0C73"/>
    <w:rsid w:val="001C46C8"/>
    <w:rsid w:val="001C58B6"/>
    <w:rsid w:val="001C62FC"/>
    <w:rsid w:val="001E299D"/>
    <w:rsid w:val="002022B6"/>
    <w:rsid w:val="00210679"/>
    <w:rsid w:val="00241F9D"/>
    <w:rsid w:val="00273720"/>
    <w:rsid w:val="002B7C39"/>
    <w:rsid w:val="002C5FAF"/>
    <w:rsid w:val="002D28F6"/>
    <w:rsid w:val="002E31CF"/>
    <w:rsid w:val="0030663F"/>
    <w:rsid w:val="00323B52"/>
    <w:rsid w:val="00347600"/>
    <w:rsid w:val="00350F23"/>
    <w:rsid w:val="003B6BC8"/>
    <w:rsid w:val="003F49E9"/>
    <w:rsid w:val="0042353B"/>
    <w:rsid w:val="004411F0"/>
    <w:rsid w:val="00446706"/>
    <w:rsid w:val="004575C5"/>
    <w:rsid w:val="004947AA"/>
    <w:rsid w:val="00496A3C"/>
    <w:rsid w:val="004A4CC7"/>
    <w:rsid w:val="00555B03"/>
    <w:rsid w:val="0056650E"/>
    <w:rsid w:val="00574895"/>
    <w:rsid w:val="00594D59"/>
    <w:rsid w:val="00604B1A"/>
    <w:rsid w:val="00660176"/>
    <w:rsid w:val="006954D4"/>
    <w:rsid w:val="006A1FCE"/>
    <w:rsid w:val="006B3916"/>
    <w:rsid w:val="006B676C"/>
    <w:rsid w:val="006E5804"/>
    <w:rsid w:val="00700D41"/>
    <w:rsid w:val="00705595"/>
    <w:rsid w:val="0072248E"/>
    <w:rsid w:val="007418E1"/>
    <w:rsid w:val="00766E60"/>
    <w:rsid w:val="00781492"/>
    <w:rsid w:val="007B0871"/>
    <w:rsid w:val="007D5DBB"/>
    <w:rsid w:val="00814A3E"/>
    <w:rsid w:val="00830BBB"/>
    <w:rsid w:val="00843E0A"/>
    <w:rsid w:val="008644E6"/>
    <w:rsid w:val="00875D96"/>
    <w:rsid w:val="00953496"/>
    <w:rsid w:val="00954D76"/>
    <w:rsid w:val="00990479"/>
    <w:rsid w:val="00A64050"/>
    <w:rsid w:val="00AA2A14"/>
    <w:rsid w:val="00AF5DBC"/>
    <w:rsid w:val="00B20FA8"/>
    <w:rsid w:val="00B267BA"/>
    <w:rsid w:val="00B34B86"/>
    <w:rsid w:val="00B37123"/>
    <w:rsid w:val="00B4162E"/>
    <w:rsid w:val="00B52BCB"/>
    <w:rsid w:val="00BA541F"/>
    <w:rsid w:val="00BC34FC"/>
    <w:rsid w:val="00BC65F1"/>
    <w:rsid w:val="00BE4E4B"/>
    <w:rsid w:val="00C029E6"/>
    <w:rsid w:val="00C13BE4"/>
    <w:rsid w:val="00C20438"/>
    <w:rsid w:val="00C31984"/>
    <w:rsid w:val="00C3713D"/>
    <w:rsid w:val="00C749F2"/>
    <w:rsid w:val="00C80AB4"/>
    <w:rsid w:val="00CA4C22"/>
    <w:rsid w:val="00CF7388"/>
    <w:rsid w:val="00D0163B"/>
    <w:rsid w:val="00D2706C"/>
    <w:rsid w:val="00D3148C"/>
    <w:rsid w:val="00D42490"/>
    <w:rsid w:val="00D45DE2"/>
    <w:rsid w:val="00D67654"/>
    <w:rsid w:val="00D7667B"/>
    <w:rsid w:val="00DB210C"/>
    <w:rsid w:val="00DF2830"/>
    <w:rsid w:val="00DF5316"/>
    <w:rsid w:val="00DF6EA5"/>
    <w:rsid w:val="00E03182"/>
    <w:rsid w:val="00E119A0"/>
    <w:rsid w:val="00E57914"/>
    <w:rsid w:val="00E978F6"/>
    <w:rsid w:val="00EC572F"/>
    <w:rsid w:val="00ED75E3"/>
    <w:rsid w:val="00EE2569"/>
    <w:rsid w:val="00F0102A"/>
    <w:rsid w:val="00F401B4"/>
    <w:rsid w:val="00F80426"/>
    <w:rsid w:val="0126E19B"/>
    <w:rsid w:val="01CA510C"/>
    <w:rsid w:val="0342BE60"/>
    <w:rsid w:val="0358E516"/>
    <w:rsid w:val="06107B80"/>
    <w:rsid w:val="070945DD"/>
    <w:rsid w:val="0AD90AC0"/>
    <w:rsid w:val="0BA72544"/>
    <w:rsid w:val="0D1EEFCD"/>
    <w:rsid w:val="189D0A41"/>
    <w:rsid w:val="1934A4C5"/>
    <w:rsid w:val="1B153BA0"/>
    <w:rsid w:val="1BD4AB03"/>
    <w:rsid w:val="1C6803C8"/>
    <w:rsid w:val="1EBDA1E3"/>
    <w:rsid w:val="1FCF8444"/>
    <w:rsid w:val="2243EC87"/>
    <w:rsid w:val="2299222E"/>
    <w:rsid w:val="24DFD345"/>
    <w:rsid w:val="27175DAA"/>
    <w:rsid w:val="3149984D"/>
    <w:rsid w:val="3288A0FC"/>
    <w:rsid w:val="39653068"/>
    <w:rsid w:val="39A3EC6B"/>
    <w:rsid w:val="3ED64DFF"/>
    <w:rsid w:val="41B6EBD6"/>
    <w:rsid w:val="486460AB"/>
    <w:rsid w:val="48DA59B3"/>
    <w:rsid w:val="4A111D5C"/>
    <w:rsid w:val="501816E2"/>
    <w:rsid w:val="51711B63"/>
    <w:rsid w:val="56875866"/>
    <w:rsid w:val="597A6D3F"/>
    <w:rsid w:val="5A142ECF"/>
    <w:rsid w:val="5AB591A9"/>
    <w:rsid w:val="5FE718AE"/>
    <w:rsid w:val="60362832"/>
    <w:rsid w:val="605889D1"/>
    <w:rsid w:val="611EC1CD"/>
    <w:rsid w:val="61CA0B0D"/>
    <w:rsid w:val="636DC8F4"/>
    <w:rsid w:val="698E6096"/>
    <w:rsid w:val="6A0C193C"/>
    <w:rsid w:val="6AC8DFE5"/>
    <w:rsid w:val="778E3A90"/>
    <w:rsid w:val="78D7B90B"/>
    <w:rsid w:val="79A4D7F1"/>
    <w:rsid w:val="7A1DCD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20B4C035-25C2-BD4C-838D-C59C298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D67654"/>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953496"/>
    <w:pPr>
      <w:keepNext/>
      <w:keepLines/>
      <w:spacing w:before="200" w:after="0"/>
      <w:outlineLvl w:val="2"/>
    </w:pPr>
    <w:rPr>
      <w:rFonts w:asciiTheme="minorHAnsi" w:eastAsiaTheme="majorEastAsia"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D67654"/>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53496"/>
    <w:pPr>
      <w:tabs>
        <w:tab w:val="right" w:leader="dot" w:pos="9016"/>
      </w:tabs>
      <w:spacing w:after="100"/>
    </w:pPr>
    <w:rPr>
      <w:rFonts w:asciiTheme="minorHAnsi" w:hAnsiTheme="minorHAnsi"/>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953496"/>
    <w:rPr>
      <w:rFonts w:eastAsiaTheme="majorEastAsia" w:cstheme="majorBidi"/>
      <w:b/>
      <w:bCs/>
      <w:sz w:val="28"/>
      <w:szCs w:val="28"/>
    </w:rPr>
  </w:style>
  <w:style w:type="paragraph" w:styleId="TOC3">
    <w:name w:val="toc 3"/>
    <w:basedOn w:val="Normal"/>
    <w:next w:val="Normal"/>
    <w:autoRedefine/>
    <w:uiPriority w:val="39"/>
    <w:unhideWhenUsed/>
    <w:rsid w:val="008644E6"/>
    <w:pPr>
      <w:spacing w:after="100"/>
      <w:ind w:left="480"/>
    </w:pPr>
  </w:style>
  <w:style w:type="paragraph" w:styleId="FootnoteText">
    <w:name w:val="footnote text"/>
    <w:basedOn w:val="Normal"/>
    <w:link w:val="FootnoteTextChar"/>
    <w:uiPriority w:val="99"/>
    <w:unhideWhenUsed/>
    <w:rsid w:val="002E31CF"/>
    <w:pPr>
      <w:spacing w:after="0" w:line="240" w:lineRule="auto"/>
    </w:pPr>
    <w:rPr>
      <w:szCs w:val="24"/>
    </w:rPr>
  </w:style>
  <w:style w:type="character" w:customStyle="1" w:styleId="FootnoteTextChar">
    <w:name w:val="Footnote Text Char"/>
    <w:basedOn w:val="DefaultParagraphFont"/>
    <w:link w:val="FootnoteText"/>
    <w:uiPriority w:val="99"/>
    <w:rsid w:val="002E31CF"/>
    <w:rPr>
      <w:rFonts w:ascii="Arial" w:hAnsi="Arial"/>
      <w:sz w:val="24"/>
      <w:szCs w:val="24"/>
    </w:rPr>
  </w:style>
  <w:style w:type="character" w:styleId="FootnoteReference">
    <w:name w:val="footnote reference"/>
    <w:basedOn w:val="DefaultParagraphFont"/>
    <w:uiPriority w:val="99"/>
    <w:unhideWhenUsed/>
    <w:rsid w:val="002E31CF"/>
    <w:rPr>
      <w:vertAlign w:val="superscript"/>
    </w:rPr>
  </w:style>
  <w:style w:type="paragraph" w:styleId="NoSpacing">
    <w:name w:val="No Spacing"/>
    <w:uiPriority w:val="1"/>
    <w:qFormat/>
    <w:rsid w:val="007418E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8779">
      <w:bodyDiv w:val="1"/>
      <w:marLeft w:val="0"/>
      <w:marRight w:val="0"/>
      <w:marTop w:val="0"/>
      <w:marBottom w:val="0"/>
      <w:divBdr>
        <w:top w:val="none" w:sz="0" w:space="0" w:color="auto"/>
        <w:left w:val="none" w:sz="0" w:space="0" w:color="auto"/>
        <w:bottom w:val="none" w:sz="0" w:space="0" w:color="auto"/>
        <w:right w:val="none" w:sz="0" w:space="0" w:color="auto"/>
      </w:divBdr>
    </w:div>
    <w:div w:id="1201936189">
      <w:bodyDiv w:val="1"/>
      <w:marLeft w:val="0"/>
      <w:marRight w:val="0"/>
      <w:marTop w:val="0"/>
      <w:marBottom w:val="0"/>
      <w:divBdr>
        <w:top w:val="none" w:sz="0" w:space="0" w:color="auto"/>
        <w:left w:val="none" w:sz="0" w:space="0" w:color="auto"/>
        <w:bottom w:val="none" w:sz="0" w:space="0" w:color="auto"/>
        <w:right w:val="none" w:sz="0" w:space="0" w:color="auto"/>
      </w:divBdr>
    </w:div>
    <w:div w:id="1278297520">
      <w:bodyDiv w:val="1"/>
      <w:marLeft w:val="0"/>
      <w:marRight w:val="0"/>
      <w:marTop w:val="0"/>
      <w:marBottom w:val="0"/>
      <w:divBdr>
        <w:top w:val="none" w:sz="0" w:space="0" w:color="auto"/>
        <w:left w:val="none" w:sz="0" w:space="0" w:color="auto"/>
        <w:bottom w:val="none" w:sz="0" w:space="0" w:color="auto"/>
        <w:right w:val="none" w:sz="0" w:space="0" w:color="auto"/>
      </w:divBdr>
    </w:div>
    <w:div w:id="141898774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61950">
      <w:bodyDiv w:val="1"/>
      <w:marLeft w:val="0"/>
      <w:marRight w:val="0"/>
      <w:marTop w:val="0"/>
      <w:marBottom w:val="0"/>
      <w:divBdr>
        <w:top w:val="none" w:sz="0" w:space="0" w:color="auto"/>
        <w:left w:val="none" w:sz="0" w:space="0" w:color="auto"/>
        <w:bottom w:val="none" w:sz="0" w:space="0" w:color="auto"/>
        <w:right w:val="none" w:sz="0" w:space="0" w:color="auto"/>
      </w:divBdr>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45785">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2026-01-31T13:00:00+00:00</Reminder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D4555-9A93-5E48-8184-F626B68FD851}">
  <ds:schemaRefs>
    <ds:schemaRef ds:uri="http://schemas.openxmlformats.org/officeDocument/2006/bibliography"/>
  </ds:schemaRefs>
</ds:datastoreItem>
</file>

<file path=customXml/itemProps2.xml><?xml version="1.0" encoding="utf-8"?>
<ds:datastoreItem xmlns:ds="http://schemas.openxmlformats.org/officeDocument/2006/customXml" ds:itemID="{C670B6D8-C65A-4201-A57F-D996ECDD8931}">
  <ds:schemaRefs>
    <ds:schemaRef ds:uri="http://schemas.microsoft.com/office/2006/metadata/properties"/>
    <ds:schemaRef ds:uri="http://schemas.microsoft.com/office/infopath/2007/PartnerControls"/>
    <ds:schemaRef ds:uri="b301ad80-1bfb-409b-a916-ff76a5ae5697"/>
  </ds:schemaRefs>
</ds:datastoreItem>
</file>

<file path=customXml/itemProps3.xml><?xml version="1.0" encoding="utf-8"?>
<ds:datastoreItem xmlns:ds="http://schemas.openxmlformats.org/officeDocument/2006/customXml" ds:itemID="{990B669E-342C-4EC6-BFE6-FC5DD47473EE}">
  <ds:schemaRefs>
    <ds:schemaRef ds:uri="http://schemas.microsoft.com/sharepoint/v3/contenttype/forms"/>
  </ds:schemaRefs>
</ds:datastoreItem>
</file>

<file path=customXml/itemProps4.xml><?xml version="1.0" encoding="utf-8"?>
<ds:datastoreItem xmlns:ds="http://schemas.openxmlformats.org/officeDocument/2006/customXml" ds:itemID="{6FAA13BC-74C0-41DB-849E-9A64BCEE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1ad80-1bfb-409b-a916-ff76a5ae5697"/>
    <ds:schemaRef ds:uri="dceab1a4-afb2-4c53-88ad-b7ce03901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2760</Characters>
  <Application>Microsoft Office Word</Application>
  <DocSecurity>0</DocSecurity>
  <Lines>23</Lines>
  <Paragraphs>6</Paragraphs>
  <ScaleCrop>false</ScaleCrop>
  <Manager/>
  <Company/>
  <LinksUpToDate>false</LinksUpToDate>
  <CharactersWithSpaces>3238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2</cp:revision>
  <cp:lastPrinted>2015-04-21T02:31:00Z</cp:lastPrinted>
  <dcterms:created xsi:type="dcterms:W3CDTF">2024-02-05T05:39:00Z</dcterms:created>
  <dcterms:modified xsi:type="dcterms:W3CDTF">2024-02-05T05:39:00Z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